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265A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Hlk10680948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四川信息职业技术学院</w:t>
      </w:r>
    </w:p>
    <w:bookmarkEnd w:id="0"/>
    <w:p w14:paraId="3BC354EC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网络及电脑耗材类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实训耗材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采购项目</w:t>
      </w:r>
    </w:p>
    <w:p w14:paraId="577DD9A8">
      <w:pPr>
        <w:pStyle w:val="11"/>
        <w:rPr>
          <w:rFonts w:ascii="宋体" w:hAnsi="宋体" w:cs="宋体"/>
        </w:rPr>
      </w:pPr>
    </w:p>
    <w:p w14:paraId="39592E09">
      <w:pPr>
        <w:rPr>
          <w:rFonts w:hAnsi="宋体" w:cs="宋体"/>
        </w:rPr>
      </w:pPr>
    </w:p>
    <w:p w14:paraId="21FE31B9">
      <w:pPr>
        <w:pStyle w:val="2"/>
        <w:rPr>
          <w:rFonts w:ascii="宋体" w:hAnsi="宋体" w:cs="宋体"/>
        </w:rPr>
      </w:pPr>
    </w:p>
    <w:p w14:paraId="7EDC5DD2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 w14:paraId="4F948F3F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 w14:paraId="05ECD2EB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文</w:t>
      </w:r>
    </w:p>
    <w:p w14:paraId="681DE0B6">
      <w:pPr>
        <w:jc w:val="center"/>
        <w:rPr>
          <w:rFonts w:hint="eastAsia" w:hAnsi="宋体" w:eastAsia="宋体" w:cs="宋体"/>
          <w:b/>
          <w:sz w:val="72"/>
          <w:szCs w:val="72"/>
          <w:lang w:val="en-US" w:eastAsia="zh-CN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件</w:t>
      </w:r>
    </w:p>
    <w:p w14:paraId="6C439E7B">
      <w:pPr>
        <w:spacing w:line="360" w:lineRule="auto"/>
        <w:rPr>
          <w:rFonts w:hAnsi="宋体" w:cs="宋体"/>
          <w:b/>
          <w:sz w:val="32"/>
          <w:szCs w:val="32"/>
        </w:rPr>
      </w:pPr>
    </w:p>
    <w:p w14:paraId="0C3BE3D4">
      <w:pPr>
        <w:pStyle w:val="11"/>
        <w:spacing w:line="360" w:lineRule="auto"/>
        <w:ind w:firstLine="0"/>
        <w:rPr>
          <w:rFonts w:ascii="宋体" w:hAnsi="宋体" w:cs="宋体"/>
        </w:rPr>
      </w:pPr>
    </w:p>
    <w:p w14:paraId="6AC60F23">
      <w:pPr>
        <w:spacing w:line="360" w:lineRule="auto"/>
      </w:pPr>
    </w:p>
    <w:p w14:paraId="7EAF3C19">
      <w:pPr>
        <w:pStyle w:val="2"/>
        <w:spacing w:line="360" w:lineRule="auto"/>
      </w:pPr>
    </w:p>
    <w:p w14:paraId="61BF43CE">
      <w:pPr>
        <w:pStyle w:val="15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 w14:paraId="5896A6CF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中国·四川（广元）</w:t>
      </w:r>
    </w:p>
    <w:p w14:paraId="3332DE59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</w:p>
    <w:p w14:paraId="4F9F809D">
      <w:pPr>
        <w:pStyle w:val="17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265C2BD7">
      <w:pPr>
        <w:pStyle w:val="17"/>
        <w:rPr>
          <w:rFonts w:ascii="宋体" w:hAnsi="宋体" w:eastAsia="宋体" w:cs="宋体"/>
          <w:color w:val="auto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10B20B09">
      <w:pPr>
        <w:pStyle w:val="3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</w:p>
    <w:p w14:paraId="3ED2015B">
      <w:pPr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四川信息职业技术学院“网络及电脑耗材类”实训耗材采购，</w:t>
      </w:r>
      <w:r>
        <w:rPr>
          <w:rFonts w:hint="eastAsia" w:hAnsi="宋体" w:cs="宋体"/>
          <w:sz w:val="24"/>
          <w:szCs w:val="32"/>
        </w:rPr>
        <w:t>采用询价方式</w:t>
      </w:r>
      <w:r>
        <w:rPr>
          <w:rFonts w:hint="eastAsia" w:hAnsi="宋体" w:cs="宋体"/>
          <w:sz w:val="24"/>
        </w:rPr>
        <w:t>进行采购，特</w:t>
      </w:r>
      <w:r>
        <w:rPr>
          <w:rFonts w:hint="eastAsia" w:hAnsi="宋体" w:cs="宋体"/>
          <w:sz w:val="24"/>
          <w:szCs w:val="28"/>
        </w:rPr>
        <w:t>邀请符合本次采购要求的供应商参加</w:t>
      </w:r>
      <w:r>
        <w:rPr>
          <w:rFonts w:hint="eastAsia" w:hAnsi="宋体" w:cs="宋体"/>
          <w:sz w:val="24"/>
        </w:rPr>
        <w:t>报价</w:t>
      </w:r>
      <w:r>
        <w:rPr>
          <w:rFonts w:hint="eastAsia" w:hAnsi="宋体"/>
          <w:sz w:val="24"/>
          <w:szCs w:val="28"/>
        </w:rPr>
        <w:t>。</w:t>
      </w:r>
    </w:p>
    <w:p w14:paraId="1F29D392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1" w:name="_Toc1956"/>
      <w:bookmarkStart w:id="2" w:name="_Toc509559397"/>
      <w:r>
        <w:rPr>
          <w:rFonts w:hint="eastAsia" w:hAnsi="宋体"/>
          <w:b/>
          <w:sz w:val="24"/>
        </w:rPr>
        <w:t>一、采购项目基本情况</w:t>
      </w:r>
      <w:bookmarkEnd w:id="1"/>
      <w:bookmarkEnd w:id="2"/>
    </w:p>
    <w:p w14:paraId="56588DB7">
      <w:pPr>
        <w:spacing w:line="360" w:lineRule="auto"/>
        <w:ind w:firstLine="480" w:firstLineChars="200"/>
        <w:rPr>
          <w:rFonts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四川信息职业技术学院“网络及电脑耗材类”实训耗材采购</w:t>
      </w:r>
    </w:p>
    <w:p w14:paraId="76E09BF0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2、采购人：四川信息职业技术学院</w:t>
      </w:r>
    </w:p>
    <w:p w14:paraId="39B03A35">
      <w:pPr>
        <w:spacing w:line="360" w:lineRule="auto"/>
        <w:ind w:firstLine="480" w:firstLineChars="200"/>
        <w:rPr>
          <w:rFonts w:hint="eastAsia" w:hAnsi="宋体" w:eastAsia="宋体"/>
          <w:sz w:val="24"/>
          <w:lang w:eastAsia="zh-CN"/>
        </w:rPr>
      </w:pPr>
      <w:r>
        <w:rPr>
          <w:rFonts w:hint="eastAsia" w:hAnsi="宋体"/>
          <w:sz w:val="24"/>
        </w:rPr>
        <w:t>3、项目编号：W</w:t>
      </w:r>
      <w:r>
        <w:rPr>
          <w:rFonts w:hAnsi="宋体"/>
          <w:sz w:val="24"/>
        </w:rPr>
        <w:t>TXY</w:t>
      </w:r>
      <w:r>
        <w:rPr>
          <w:rFonts w:hint="eastAsia" w:hAnsi="宋体"/>
          <w:sz w:val="24"/>
        </w:rPr>
        <w:t>-</w:t>
      </w:r>
      <w:r>
        <w:rPr>
          <w:rFonts w:hAnsi="宋体"/>
          <w:sz w:val="24"/>
        </w:rPr>
        <w:t>20</w:t>
      </w:r>
      <w:r>
        <w:rPr>
          <w:rFonts w:hint="eastAsia" w:hAnsi="宋体"/>
          <w:sz w:val="24"/>
          <w:lang w:val="en-US" w:eastAsia="zh-CN"/>
        </w:rPr>
        <w:t>25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  <w:lang w:val="en-US" w:eastAsia="zh-CN"/>
        </w:rPr>
        <w:t>5</w:t>
      </w:r>
    </w:p>
    <w:p w14:paraId="12343477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3" w:name="_Toc509559398"/>
      <w:bookmarkStart w:id="4" w:name="_Toc11676"/>
      <w:r>
        <w:rPr>
          <w:rFonts w:hint="eastAsia" w:hAnsi="宋体"/>
          <w:b/>
          <w:sz w:val="24"/>
        </w:rPr>
        <w:t>二、资金情况</w:t>
      </w:r>
      <w:bookmarkEnd w:id="3"/>
      <w:bookmarkEnd w:id="4"/>
    </w:p>
    <w:p w14:paraId="1125E188"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资金来源及金额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：财政资金-二级经费，最高限</w:t>
      </w:r>
      <w:r>
        <w:rPr>
          <w:rFonts w:hint="eastAsia" w:hAnsi="宋体"/>
          <w:sz w:val="24"/>
        </w:rPr>
        <w:t>价</w:t>
      </w:r>
      <w:r>
        <w:rPr>
          <w:rFonts w:hint="eastAsia" w:hAnsi="宋体"/>
          <w:sz w:val="24"/>
          <w:lang w:val="en-US" w:eastAsia="zh-CN"/>
        </w:rPr>
        <w:t>49000</w:t>
      </w:r>
      <w:r>
        <w:rPr>
          <w:rFonts w:hint="eastAsia" w:hAnsi="宋体"/>
          <w:sz w:val="24"/>
          <w:lang w:eastAsia="zh-Hans"/>
        </w:rPr>
        <w:t>.</w:t>
      </w:r>
      <w:r>
        <w:rPr>
          <w:rFonts w:hAnsi="宋体"/>
          <w:sz w:val="24"/>
          <w:lang w:eastAsia="zh-Hans"/>
        </w:rPr>
        <w:t>00</w:t>
      </w:r>
      <w:r>
        <w:rPr>
          <w:rFonts w:hint="eastAsia" w:hAnsi="宋体"/>
          <w:sz w:val="24"/>
        </w:rPr>
        <w:t>元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9FDDAC6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5" w:name="_Toc24023"/>
      <w:bookmarkStart w:id="6" w:name="_Toc509559399"/>
      <w:r>
        <w:rPr>
          <w:rFonts w:hint="eastAsia" w:hAnsi="宋体"/>
          <w:b/>
          <w:sz w:val="24"/>
        </w:rPr>
        <w:t>三、采购项目简介</w:t>
      </w:r>
      <w:bookmarkEnd w:id="5"/>
      <w:bookmarkEnd w:id="6"/>
    </w:p>
    <w:p w14:paraId="148546C2">
      <w:pPr>
        <w:widowControl/>
        <w:spacing w:line="360" w:lineRule="auto"/>
        <w:ind w:firstLine="480" w:firstLineChars="200"/>
        <w:textAlignment w:val="center"/>
      </w:pPr>
      <w:r>
        <w:rPr>
          <w:rFonts w:hint="eastAsia" w:hAnsi="宋体"/>
          <w:sz w:val="24"/>
        </w:rPr>
        <w:t>采购项目包括</w:t>
      </w:r>
      <w:bookmarkStart w:id="7" w:name="_Toc31724"/>
      <w:bookmarkStart w:id="8" w:name="_Toc509559400"/>
      <w:r>
        <w:rPr>
          <w:rFonts w:hint="eastAsia" w:hAnsi="宋体"/>
          <w:sz w:val="24"/>
          <w:lang w:eastAsia="zh-CN"/>
        </w:rPr>
        <w:t>：</w:t>
      </w:r>
      <w:r>
        <w:rPr>
          <w:rFonts w:hint="eastAsia" w:hAnsi="宋体"/>
          <w:sz w:val="24"/>
          <w:lang w:val="en-US" w:eastAsia="zh-CN"/>
        </w:rPr>
        <w:t>红光笔</w:t>
      </w:r>
      <w:r>
        <w:rPr>
          <w:rFonts w:hint="eastAsia" w:hAnsi="宋体"/>
          <w:sz w:val="24"/>
          <w:lang w:eastAsia="zh-CN"/>
        </w:rPr>
        <w:t>、</w:t>
      </w:r>
      <w:r>
        <w:rPr>
          <w:rFonts w:hint="eastAsia" w:hAnsi="宋体"/>
          <w:sz w:val="24"/>
          <w:lang w:val="en-US" w:eastAsia="zh-CN"/>
        </w:rPr>
        <w:t>光缆、工具、光纤</w:t>
      </w:r>
      <w:r>
        <w:rPr>
          <w:rFonts w:hint="eastAsia" w:hAnsi="宋体"/>
          <w:sz w:val="24"/>
          <w:lang w:eastAsia="zh-Hans"/>
        </w:rPr>
        <w:t>等</w:t>
      </w:r>
      <w:r>
        <w:rPr>
          <w:rFonts w:hint="eastAsia" w:hAnsi="宋体"/>
          <w:sz w:val="24"/>
        </w:rPr>
        <w:t>。</w:t>
      </w:r>
    </w:p>
    <w:p w14:paraId="0B8EEC84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7"/>
      <w:bookmarkEnd w:id="8"/>
    </w:p>
    <w:p w14:paraId="7818B3F5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公告方式：本次询价邀请在四川信息职业技术学院（</w:t>
      </w:r>
      <w:r>
        <w:rPr>
          <w:rFonts w:hAnsi="宋体"/>
          <w:sz w:val="24"/>
        </w:rPr>
        <w:t>http://</w:t>
      </w:r>
      <w:r>
        <w:rPr>
          <w:rFonts w:hint="eastAsia" w:hAnsi="宋体"/>
          <w:sz w:val="24"/>
        </w:rPr>
        <w:t>www</w:t>
      </w:r>
      <w:r>
        <w:rPr>
          <w:rFonts w:hAnsi="宋体"/>
          <w:sz w:val="24"/>
        </w:rPr>
        <w:t>.scitc.com.cn</w:t>
      </w:r>
      <w:r>
        <w:rPr>
          <w:rFonts w:hint="eastAsia" w:hAnsi="宋体"/>
          <w:sz w:val="24"/>
          <w:lang w:eastAsia="zh-CN"/>
        </w:rPr>
        <w:t>）</w:t>
      </w:r>
      <w:r>
        <w:rPr>
          <w:rFonts w:hint="eastAsia" w:hAnsi="宋体"/>
          <w:sz w:val="24"/>
        </w:rPr>
        <w:t>主页通知公告栏发布。</w:t>
      </w:r>
    </w:p>
    <w:p w14:paraId="02665CB8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9" w:name="_Toc509559401"/>
      <w:bookmarkStart w:id="10" w:name="_Toc5582"/>
      <w:r>
        <w:rPr>
          <w:rFonts w:hint="eastAsia" w:hAnsi="宋体"/>
          <w:b/>
          <w:sz w:val="24"/>
        </w:rPr>
        <w:t>供应商参加本次采购活动应具备下列条件</w:t>
      </w:r>
      <w:bookmarkEnd w:id="9"/>
      <w:bookmarkEnd w:id="10"/>
    </w:p>
    <w:p w14:paraId="06AF416C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1" w:name="OLE_LINK3"/>
      <w:bookmarkStart w:id="12" w:name="OLE_LINK4"/>
      <w:bookmarkStart w:id="13" w:name="_Toc18805"/>
      <w:bookmarkStart w:id="14" w:name="_Toc509559403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12330B2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 w14:paraId="5005BCE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 w14:paraId="1F3DD5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 w14:paraId="4C17AA0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 w14:paraId="7BA5588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  <w:bookmarkEnd w:id="11"/>
      <w:bookmarkEnd w:id="12"/>
    </w:p>
    <w:p w14:paraId="202B88FF"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3"/>
      <w:bookmarkEnd w:id="14"/>
    </w:p>
    <w:p w14:paraId="560BFE59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见第四章。</w:t>
      </w:r>
    </w:p>
    <w:p w14:paraId="3DA4CC88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hAnsi="宋体" w:cs="宋体"/>
          <w:b/>
          <w:sz w:val="24"/>
          <w:szCs w:val="28"/>
          <w:lang w:val="en-US" w:eastAsia="zh-CN"/>
        </w:rPr>
      </w:pPr>
      <w:r>
        <w:rPr>
          <w:rFonts w:hint="eastAsia" w:hAnsi="宋体" w:cs="宋体"/>
          <w:b/>
          <w:sz w:val="24"/>
          <w:szCs w:val="28"/>
          <w:lang w:val="en-US" w:eastAsia="zh-CN"/>
        </w:rPr>
        <w:t>报名截止时间及方式</w:t>
      </w:r>
    </w:p>
    <w:p w14:paraId="629B7F36">
      <w:pPr>
        <w:spacing w:line="360" w:lineRule="auto"/>
        <w:ind w:firstLine="480" w:firstLineChars="200"/>
        <w:rPr>
          <w:rFonts w:hint="default" w:hAnsi="宋体" w:eastAsia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  <w:lang w:val="en-US" w:eastAsia="zh-CN"/>
        </w:rPr>
        <w:t>报名截止时间：2025年11月24日17:00</w:t>
      </w:r>
    </w:p>
    <w:p w14:paraId="566CAB94">
      <w:pPr>
        <w:spacing w:line="360" w:lineRule="auto"/>
        <w:ind w:firstLine="480" w:firstLineChars="200"/>
        <w:rPr>
          <w:rFonts w:hint="default" w:hAnsi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</w:rPr>
        <w:t>报名方式：将营业执照副本复印件加盖公章发送至邮箱154400614@qq.com（邮件名称格式为“项目名称+公司名称+</w:t>
      </w:r>
      <w:r>
        <w:rPr>
          <w:rFonts w:hint="eastAsia" w:hAnsi="宋体" w:cs="宋体"/>
          <w:sz w:val="24"/>
          <w:szCs w:val="28"/>
          <w:lang w:val="en-US" w:eastAsia="zh-CN"/>
        </w:rPr>
        <w:t>投标</w:t>
      </w:r>
      <w:r>
        <w:rPr>
          <w:rFonts w:hint="eastAsia" w:hAnsi="宋体" w:cs="宋体"/>
          <w:sz w:val="24"/>
          <w:szCs w:val="28"/>
        </w:rPr>
        <w:t>人+联系方式”）</w:t>
      </w:r>
    </w:p>
    <w:p w14:paraId="23E33C31">
      <w:pPr>
        <w:numPr>
          <w:ilvl w:val="0"/>
          <w:numId w:val="1"/>
        </w:num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5" w:name="_Toc26007"/>
      <w:bookmarkStart w:id="16" w:name="_Toc509559406"/>
      <w:r>
        <w:rPr>
          <w:rFonts w:hint="eastAsia" w:hAnsi="宋体" w:cs="宋体"/>
          <w:b/>
          <w:sz w:val="24"/>
          <w:szCs w:val="28"/>
        </w:rPr>
        <w:t>递交响应文件</w:t>
      </w:r>
      <w:r>
        <w:rPr>
          <w:rFonts w:hint="eastAsia" w:hAnsi="宋体" w:cs="宋体"/>
          <w:b/>
          <w:sz w:val="24"/>
        </w:rPr>
        <w:t>截止时间和地点</w:t>
      </w:r>
    </w:p>
    <w:p w14:paraId="0531BA09">
      <w:pPr>
        <w:pStyle w:val="2"/>
        <w:spacing w:line="360" w:lineRule="auto"/>
        <w:rPr>
          <w:rFonts w:ascii="宋体" w:hAnsi="宋体" w:cs="宋体"/>
          <w:kern w:val="0"/>
          <w:sz w:val="24"/>
          <w:szCs w:val="28"/>
          <w:u w:val="single"/>
        </w:rPr>
      </w:pPr>
      <w:r>
        <w:rPr>
          <w:rFonts w:hint="eastAsia"/>
        </w:rPr>
        <w:t xml:space="preserve">   </w:t>
      </w:r>
      <w:r>
        <w:rPr>
          <w:rFonts w:hint="eastAsia" w:ascii="宋体" w:hAnsi="宋体" w:cs="宋体"/>
          <w:kern w:val="0"/>
          <w:sz w:val="24"/>
          <w:szCs w:val="28"/>
        </w:rPr>
        <w:t xml:space="preserve"> </w:t>
      </w:r>
    </w:p>
    <w:p w14:paraId="6488748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sz w:val="24"/>
          <w:szCs w:val="28"/>
        </w:rPr>
        <w:t>递交响应文件</w:t>
      </w:r>
      <w:r>
        <w:rPr>
          <w:rFonts w:hint="eastAsia" w:hAnsi="宋体" w:cs="宋体"/>
          <w:sz w:val="24"/>
        </w:rPr>
        <w:t>截止时</w:t>
      </w:r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间</w:t>
      </w:r>
      <w:bookmarkStart w:id="17" w:name="OLE_LINK2"/>
      <w:bookmarkStart w:id="18" w:name="OLE_LINK1"/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0（北京时间）</w:t>
      </w:r>
      <w:bookmarkEnd w:id="17"/>
      <w:bookmarkEnd w:id="18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，逾期送达的或没有装订、封装的文件不予接收。</w:t>
      </w:r>
    </w:p>
    <w:p w14:paraId="0A23E48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（四川信息职业技术学院雪峰校区）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信息楼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楼</w:t>
      </w:r>
      <w:r>
        <w:rPr>
          <w:rFonts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1210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49F8264">
      <w:pPr>
        <w:spacing w:line="360" w:lineRule="auto"/>
        <w:ind w:firstLine="482" w:firstLineChars="200"/>
        <w:rPr>
          <w:rFonts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、询价时间和地点</w:t>
      </w:r>
      <w:bookmarkEnd w:id="15"/>
      <w:bookmarkEnd w:id="16"/>
      <w:bookmarkStart w:id="19" w:name="_Toc23507"/>
      <w:bookmarkStart w:id="20" w:name="_Toc509559407"/>
    </w:p>
    <w:p w14:paraId="0879EE94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询价时间：202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 w14:paraId="7F4957C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四川信息职业技术学院雪峰校区）信息楼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1216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会议室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bookmarkEnd w:id="19"/>
      <w:bookmarkEnd w:id="20"/>
    </w:p>
    <w:p w14:paraId="374E1D60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  <w:lang w:val="en-US" w:eastAsia="zh-CN"/>
        </w:rPr>
        <w:t>十</w:t>
      </w:r>
      <w:r>
        <w:rPr>
          <w:rFonts w:hint="eastAsia" w:hAnsi="宋体" w:cs="宋体"/>
          <w:b/>
          <w:sz w:val="24"/>
        </w:rPr>
        <w:t>、商务要求</w:t>
      </w:r>
    </w:p>
    <w:p w14:paraId="00290EA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1" w:name="_Toc17080"/>
      <w:bookmarkStart w:id="22" w:name="_Toc509559408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、交货时间或完工时间：签订合同后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日内，完成采购物资的交付；如果中标供应商没有按照合同规定的时间完成交付，采购人有权单方面解除合同，并保留向中标供应商索赔的权利。</w:t>
      </w:r>
    </w:p>
    <w:p w14:paraId="4CD9822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号（四川信息职业技术学院雪峰校区）；</w:t>
      </w:r>
    </w:p>
    <w:p w14:paraId="434C3441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 w14:paraId="69726C0C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4、发票要求：发票明细应与采购清单一致。</w:t>
      </w:r>
    </w:p>
    <w:p w14:paraId="69558D1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日内支付合同中标金额。</w:t>
      </w:r>
    </w:p>
    <w:p w14:paraId="78E5D06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年；在使用过程中，若出现质量问题，中标供应商在接到通知后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小时内完成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，并承担所有费用。</w:t>
      </w:r>
    </w:p>
    <w:p w14:paraId="35BCD7A7">
      <w:pPr>
        <w:pStyle w:val="18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sz w:val="24"/>
          <w:lang w:val="en-US" w:eastAsia="zh-CN"/>
        </w:rPr>
        <w:t>一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1"/>
      <w:bookmarkEnd w:id="22"/>
    </w:p>
    <w:p w14:paraId="403AE508">
      <w:pPr>
        <w:pStyle w:val="18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</w:p>
    <w:p w14:paraId="57AB30F0">
      <w:pPr>
        <w:pStyle w:val="18"/>
        <w:ind w:firstLine="480"/>
        <w:jc w:val="left"/>
        <w:rPr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</w:t>
      </w:r>
    </w:p>
    <w:p w14:paraId="33C09F5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eastAsia="zh-Hans"/>
        </w:rPr>
        <w:t>张</w:t>
      </w:r>
      <w:r>
        <w:rPr>
          <w:rFonts w:hint="eastAsia" w:hAnsi="宋体" w:cs="宋体"/>
          <w:sz w:val="24"/>
        </w:rPr>
        <w:t>老师</w:t>
      </w:r>
    </w:p>
    <w:p w14:paraId="4DA9C41F">
      <w:pPr>
        <w:pStyle w:val="18"/>
        <w:ind w:firstLine="480"/>
        <w:jc w:val="left"/>
        <w:rPr>
          <w:rFonts w:hint="default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</w:rPr>
        <w:t>电    话：</w:t>
      </w:r>
      <w:r>
        <w:rPr>
          <w:rFonts w:hint="eastAsia" w:hAnsi="宋体" w:cs="宋体"/>
          <w:sz w:val="24"/>
          <w:lang w:val="en-US" w:eastAsia="zh-CN"/>
        </w:rPr>
        <w:t>17775517550</w:t>
      </w:r>
    </w:p>
    <w:p w14:paraId="53AA1D54"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 w14:paraId="6A98A088">
      <w:pPr>
        <w:pStyle w:val="4"/>
        <w:jc w:val="center"/>
        <w:rPr>
          <w:rFonts w:ascii="宋体" w:hAnsi="宋体" w:eastAsia="宋体" w:cs="宋体"/>
          <w:szCs w:val="36"/>
        </w:rPr>
      </w:pPr>
      <w:bookmarkStart w:id="23" w:name="_Toc28730"/>
      <w:bookmarkStart w:id="24" w:name="_Toc31956"/>
      <w:r>
        <w:rPr>
          <w:rFonts w:hint="eastAsia" w:ascii="宋体" w:hAnsi="宋体" w:eastAsia="宋体" w:cs="宋体"/>
        </w:rPr>
        <w:t>第二章  询价须知</w:t>
      </w:r>
      <w:bookmarkEnd w:id="23"/>
      <w:bookmarkEnd w:id="24"/>
    </w:p>
    <w:p w14:paraId="4A3109A1">
      <w:pPr>
        <w:pStyle w:val="4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2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11E1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0A44D942">
            <w:pPr>
              <w:pStyle w:val="19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1CD4713F">
            <w:pPr>
              <w:pStyle w:val="19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1B24B717">
            <w:pPr>
              <w:pStyle w:val="1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14:paraId="6893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19A8E3F3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6E78C56E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592ED6AB">
            <w:pPr>
              <w:pStyle w:val="19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 w14:paraId="3B19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07DD1C40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59D0DF0B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4AD89125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1D0BCDB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49000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2C77FE09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2366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4CCB973E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417AC413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5DDEAB7F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CB12F21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49000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0C8A4388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3194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50B25AA9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24DA201B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291564EF">
            <w:pPr>
              <w:pStyle w:val="19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14:paraId="2308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3C3911B2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 w14:paraId="537D29DB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45645CAB">
            <w:pPr>
              <w:pStyle w:val="19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 w14:paraId="32B9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7434A92A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 w14:paraId="7AA73C26">
            <w:pPr>
              <w:pStyle w:val="19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 w14:paraId="72BC2546">
            <w:pPr>
              <w:pStyle w:val="19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；相应文件A4纸打印并采用胶装方式装订成册，不得散装或者合页装订，相应文件密封袋的最外层应清楚地标明相应文件、采购项目名称、供应商名称，并加盖供应商鲜章。</w:t>
            </w:r>
          </w:p>
        </w:tc>
      </w:tr>
      <w:tr w14:paraId="56F8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6F89FC9F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 w14:paraId="5F5FA2A4">
            <w:pPr>
              <w:pStyle w:val="19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55A940CC">
            <w:pPr>
              <w:pStyle w:val="19"/>
              <w:ind w:firstLine="240" w:firstLineChars="100"/>
              <w:jc w:val="both"/>
            </w:pPr>
            <w:r>
              <w:rPr>
                <w:rFonts w:hint="eastAsia"/>
              </w:rPr>
              <w:t>验收合格，开票一个月内付款</w:t>
            </w:r>
          </w:p>
        </w:tc>
      </w:tr>
      <w:tr w14:paraId="3AAC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5B7886EC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 w14:paraId="17949CBC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35C43D40">
            <w:pPr>
              <w:pStyle w:val="19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采购结果公告在四川信息职业技术学院网上发布后，请成交供应商凭单位介绍信、身份证原件及复印件到四川信息职业技术学院领取成交通知书。</w:t>
            </w:r>
          </w:p>
        </w:tc>
      </w:tr>
    </w:tbl>
    <w:p w14:paraId="7482DCA4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7B9FB637"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</w:p>
    <w:p w14:paraId="50554958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 w14:paraId="26C9E7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1CE0C77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 w14:paraId="63BE2B5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 w14:paraId="7B8E2C6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 w14:paraId="0B90A9A6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 w14:paraId="16384F99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年内在经营活动中没有重大违法记录的承诺函；</w:t>
      </w:r>
    </w:p>
    <w:p w14:paraId="7F27470F">
      <w:pPr>
        <w:pStyle w:val="7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 w14:paraId="035CA281">
      <w:pPr>
        <w:rPr>
          <w:rFonts w:hAnsi="宋体" w:cs="宋体"/>
        </w:rPr>
      </w:pPr>
      <w:bookmarkStart w:id="25" w:name="_Toc31390"/>
      <w:r>
        <w:rPr>
          <w:rFonts w:hint="eastAsia" w:hAnsi="宋体" w:cs="宋体"/>
        </w:rPr>
        <w:br w:type="page"/>
      </w:r>
      <w:bookmarkEnd w:id="25"/>
    </w:p>
    <w:p w14:paraId="20E17CAC">
      <w:pPr>
        <w:pStyle w:val="3"/>
        <w:keepNext w:val="0"/>
        <w:keepLines w:val="0"/>
        <w:numPr>
          <w:ilvl w:val="0"/>
          <w:numId w:val="0"/>
        </w:numPr>
        <w:spacing w:before="260" w:after="260" w:line="360" w:lineRule="auto"/>
        <w:jc w:val="center"/>
        <w:rPr>
          <w:sz w:val="36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44"/>
          <w:lang w:val="en-US" w:eastAsia="zh-CN" w:bidi="ar-SA"/>
        </w:rPr>
        <w:t>第四章</w:t>
      </w:r>
      <w:r>
        <w:rPr>
          <w:rFonts w:hint="eastAsia"/>
          <w:sz w:val="36"/>
        </w:rPr>
        <w:t xml:space="preserve"> 采购项目服务内容及要求</w:t>
      </w:r>
    </w:p>
    <w:p w14:paraId="37C26D94">
      <w:pPr>
        <w:pStyle w:val="6"/>
        <w:numPr>
          <w:ilvl w:val="0"/>
          <w:numId w:val="2"/>
        </w:numPr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2824DB76">
      <w:pPr>
        <w:pStyle w:val="2"/>
      </w:pPr>
      <w:r>
        <w:rPr>
          <w:rFonts w:hint="eastAsia" w:hAnsi="宋体" w:cs="宋体"/>
          <w:sz w:val="24"/>
        </w:rPr>
        <w:t xml:space="preserve">    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四川信息职业技术学院实训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eastAsia="zh-Hans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，供货商按照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的要求负责提供产品并按时按质交付使用。</w:t>
      </w:r>
    </w:p>
    <w:p w14:paraId="05AD422D">
      <w:pPr>
        <w:spacing w:line="360" w:lineRule="exact"/>
      </w:pPr>
      <w:r>
        <w:rPr>
          <w:rFonts w:hint="eastAsia"/>
          <w:b/>
          <w:iCs/>
          <w:sz w:val="28"/>
          <w:szCs w:val="28"/>
        </w:rPr>
        <w:t xml:space="preserve">二、详细技术参数表 </w:t>
      </w:r>
      <w:r>
        <w:rPr>
          <w:rFonts w:hint="eastAsia" w:hAnsi="宋体" w:cs="宋体"/>
          <w:sz w:val="24"/>
        </w:rPr>
        <w:t xml:space="preserve">        </w:t>
      </w:r>
    </w:p>
    <w:tbl>
      <w:tblPr>
        <w:tblStyle w:val="12"/>
        <w:tblW w:w="9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587"/>
        <w:gridCol w:w="4251"/>
        <w:gridCol w:w="1050"/>
        <w:gridCol w:w="855"/>
      </w:tblGrid>
      <w:tr w14:paraId="070F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111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9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2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烽火红光笔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 1MW、5公里光纤红光笔：品牌：烽火天橙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F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3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6203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F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2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光纤快速连接器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规格：预埋式SC型60MM长款电信级损耗小于0.3DB；品牌：不限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D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9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45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F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6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米勒钳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6"/>
                <w:color w:val="auto"/>
                <w:lang w:val="en-US" w:eastAsia="zh-CN" w:bidi="ar"/>
              </w:rPr>
              <w:t>规格：T3三口  不锈钢光纤米勒钳；</w:t>
            </w:r>
            <w:r>
              <w:rPr>
                <w:rStyle w:val="27"/>
                <w:color w:val="auto"/>
                <w:lang w:val="en-US" w:eastAsia="zh-CN" w:bidi="ar"/>
              </w:rPr>
              <w:t>品牌：不限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D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6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4812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C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3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12芯单模束状尾纤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0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6"/>
                <w:color w:val="auto"/>
                <w:lang w:val="en-US" w:eastAsia="zh-CN" w:bidi="ar"/>
              </w:rPr>
              <w:t>规格： SC接口束状尾纤G0-SC12；</w:t>
            </w:r>
            <w:r>
              <w:rPr>
                <w:rStyle w:val="27"/>
                <w:color w:val="auto"/>
                <w:lang w:val="en-US" w:eastAsia="zh-CN" w:bidi="ar"/>
              </w:rPr>
              <w:t>品牌：不限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2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5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2E70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F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C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惠普MCX621102A专业模块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E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25GbE双端口SFP28模块高速网络扩展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5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6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595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4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4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热缩套管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B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规格：不锈钢裸纤热缩管60MM长度；品牌：烽火天橙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6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F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7DB0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3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3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多功能工具箱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C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规格：吉米ABCEI</w:t>
            </w: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；品牌：吉米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5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6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526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B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网络工具套装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4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规格：吉米DFGH</w:t>
            </w: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；品牌：吉米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C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7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202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7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4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1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品牌：南孚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D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E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</w:tr>
      <w:tr w14:paraId="691D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E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7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光纤清洁片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A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6"/>
                <w:color w:val="auto"/>
                <w:lang w:val="en-US" w:eastAsia="zh-CN" w:bidi="ar"/>
              </w:rPr>
              <w:t>规格酒精棉片100片/盒；</w:t>
            </w:r>
            <w:r>
              <w:rPr>
                <w:rStyle w:val="27"/>
                <w:color w:val="auto"/>
                <w:lang w:val="en-US" w:eastAsia="zh-CN" w:bidi="ar"/>
              </w:rPr>
              <w:t>品牌：不限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A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4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36AE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1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2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电信级室内光缆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9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12芯单模光缆GJFJV-12B1足米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1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59CE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4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E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电木洞洞板套件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3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9件套组合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1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E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0B0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9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A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长飞50EYA光纤放大器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7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长飞50EYA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2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6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CC6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9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C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焊接洞洞板套件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6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6款两用套装+65根捆装线+140根盒装线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C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606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9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德力西电气电烙铁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60W可调温（速热恒温智能）15件装（带盒）+万用表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3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2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41E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C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B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电烙铁焊接硅胶垫耐高温工作平台垫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4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30*45cm（带磁性零件盖）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8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8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68B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1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7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烽火ORTJ001429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9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100G光模块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E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F3A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F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F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蓝牙小音响diy制作套件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双声道蓝牙带电平指示音响套件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2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5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829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E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A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重型仓储货架置物架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1.5米高*2米宽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8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8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架</w:t>
            </w:r>
          </w:p>
        </w:tc>
      </w:tr>
      <w:tr w14:paraId="4BA6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E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加厚透明储物箱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5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长61cm宽44cm高40cm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7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251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6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5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6"/>
                <w:color w:val="auto"/>
                <w:lang w:val="en-US" w:eastAsia="zh-CN" w:bidi="ar"/>
              </w:rPr>
              <w:t>规格：超5类非屏蔽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3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8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8BE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6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D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9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6"/>
                <w:color w:val="auto"/>
                <w:lang w:val="en-US" w:eastAsia="zh-CN" w:bidi="ar"/>
              </w:rPr>
              <w:t>规格：6类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9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6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69AC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4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7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D4接头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E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27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单模光纤专用接头，适配126um规格光纤</w:t>
            </w:r>
            <w:bookmarkEnd w:id="27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F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C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F2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A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9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4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6"/>
                <w:color w:val="auto"/>
                <w:lang w:val="en-US" w:eastAsia="zh-CN" w:bidi="ar"/>
              </w:rPr>
              <w:t>规格：CAT5e非屏蔽双绞线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3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E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</w:tr>
      <w:tr w14:paraId="3157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3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7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C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6"/>
                <w:color w:val="auto"/>
                <w:lang w:val="en-US" w:eastAsia="zh-CN" w:bidi="ar"/>
              </w:rPr>
              <w:t>规格：CAT6类非屏蔽双绞线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9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6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</w:tr>
      <w:tr w14:paraId="11D0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6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C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交换机配置线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规格：Console调试线USB转RJ45控制串口线，3米；品牌：绿联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3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1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3FFB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0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C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网线钳工具箱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1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规格：SZ-120；品牌：山泽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F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2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D3B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C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E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F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规格：M330无线鼠标；品牌：罗技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A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E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A56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3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单模光模块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E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6"/>
                <w:color w:val="auto"/>
                <w:lang w:val="en-US" w:eastAsia="zh-CN" w:bidi="ar"/>
              </w:rPr>
              <w:t>规格：千兆光模块 1.25G单模双纤SFP光模块 1310nm波长兼容华为/华三/锐捷 LC接口20km1只装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A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1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E03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A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5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单模LC转SC尾纤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8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6"/>
                <w:color w:val="auto"/>
                <w:lang w:val="en-US" w:eastAsia="zh-CN" w:bidi="ar"/>
              </w:rPr>
              <w:t>规格：SC-LC单模单芯3M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C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D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633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6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9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充电式鼓风机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6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规格：DLX-DCGF809，15节两电；品牌：德力西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2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7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</w:tbl>
    <w:p w14:paraId="216B9B89"/>
    <w:p w14:paraId="367DCC96">
      <w:pPr>
        <w:spacing w:line="360" w:lineRule="exact"/>
      </w:pPr>
      <w:r>
        <w:rPr>
          <w:rFonts w:hint="eastAsia"/>
          <w:b/>
          <w:iCs/>
          <w:sz w:val="28"/>
          <w:szCs w:val="28"/>
        </w:rPr>
        <w:t>三、其它要求</w:t>
      </w:r>
    </w:p>
    <w:p w14:paraId="697CF2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1、交货日期：合同签订后要求5个工作日完成交付；</w:t>
      </w:r>
    </w:p>
    <w:p w14:paraId="05F2DE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2、报价包含税费、运费、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施工及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调试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费及其他所有杂费等。所有材料须进行分项报价；</w:t>
      </w:r>
    </w:p>
    <w:p w14:paraId="2D847D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3、所有产品均需满足兼容性。</w:t>
      </w:r>
    </w:p>
    <w:p w14:paraId="57371ACA">
      <w:pPr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 w14:paraId="747ECC0D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第五章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 w14:paraId="2390F12F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封</w:t>
      </w:r>
      <w:r>
        <w:rPr>
          <w:rFonts w:ascii="宋体" w:hAnsi="宋体" w:cs="宋体"/>
          <w:b/>
          <w:bCs/>
          <w:kern w:val="0"/>
          <w:sz w:val="32"/>
          <w:szCs w:val="32"/>
        </w:rPr>
        <w:t>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</w:t>
      </w:r>
      <w:r>
        <w:rPr>
          <w:rFonts w:ascii="宋体" w:hAnsi="宋体" w:cs="宋体"/>
          <w:b/>
          <w:bCs/>
          <w:kern w:val="0"/>
          <w:sz w:val="32"/>
          <w:szCs w:val="32"/>
        </w:rPr>
        <w:t>样式）</w:t>
      </w:r>
    </w:p>
    <w:p w14:paraId="69357034"/>
    <w:p w14:paraId="2CB6A8DA">
      <w:pPr>
        <w:pStyle w:val="2"/>
      </w:pPr>
    </w:p>
    <w:p w14:paraId="459B1379"/>
    <w:p w14:paraId="199EAB05">
      <w:pPr>
        <w:pStyle w:val="2"/>
      </w:pPr>
    </w:p>
    <w:p w14:paraId="08394CCA">
      <w:pPr>
        <w:wordWrap w:val="0"/>
        <w:jc w:val="right"/>
        <w:rPr>
          <w:rFonts w:hAnsi="宋体" w:cs="宋体"/>
          <w:b/>
          <w:kern w:val="2"/>
          <w:sz w:val="24"/>
        </w:rPr>
      </w:pPr>
      <w:r>
        <w:rPr>
          <w:rFonts w:hAnsi="宋体" w:cs="宋体"/>
          <w:b/>
          <w:kern w:val="2"/>
          <w:sz w:val="24"/>
        </w:rPr>
        <w:t>正本</w:t>
      </w:r>
      <w:r>
        <w:rPr>
          <w:rFonts w:hint="eastAsia" w:hAnsi="宋体" w:cs="宋体"/>
          <w:b/>
          <w:kern w:val="2"/>
          <w:sz w:val="24"/>
        </w:rPr>
        <w:t>/副</w:t>
      </w:r>
      <w:r>
        <w:rPr>
          <w:rFonts w:hAnsi="宋体" w:cs="宋体"/>
          <w:b/>
          <w:kern w:val="2"/>
          <w:sz w:val="24"/>
        </w:rPr>
        <w:t>本</w:t>
      </w:r>
    </w:p>
    <w:p w14:paraId="62670F34">
      <w:pPr>
        <w:pStyle w:val="2"/>
      </w:pPr>
    </w:p>
    <w:p w14:paraId="1053B307">
      <w:pPr>
        <w:pStyle w:val="2"/>
        <w:jc w:val="center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四川信息职业技术学院“网络及电脑耗材类”实训耗材采购项目</w:t>
      </w:r>
    </w:p>
    <w:p w14:paraId="0FD1FAB2">
      <w:pPr>
        <w:jc w:val="center"/>
      </w:pPr>
      <w:r>
        <w:rPr>
          <w:rFonts w:hint="eastAsia" w:hAnsi="宋体" w:cs="宋体"/>
          <w:kern w:val="2"/>
          <w:sz w:val="24"/>
        </w:rPr>
        <w:t>（</w:t>
      </w:r>
      <w:r>
        <w:rPr>
          <w:rFonts w:hAnsi="宋体" w:cs="宋体"/>
          <w:kern w:val="2"/>
          <w:sz w:val="24"/>
        </w:rPr>
        <w:t>项目编号：XXXXXX</w:t>
      </w:r>
      <w:r>
        <w:rPr>
          <w:rFonts w:hint="eastAsia" w:hAnsi="宋体" w:cs="宋体"/>
          <w:kern w:val="2"/>
          <w:sz w:val="24"/>
        </w:rPr>
        <w:t>）</w:t>
      </w:r>
    </w:p>
    <w:p w14:paraId="6A2DABF6">
      <w:pPr>
        <w:spacing w:line="360" w:lineRule="auto"/>
        <w:rPr>
          <w:rFonts w:hAnsi="宋体" w:cs="宋体"/>
          <w:sz w:val="24"/>
        </w:rPr>
      </w:pPr>
    </w:p>
    <w:p w14:paraId="6176DD92">
      <w:pPr>
        <w:pStyle w:val="2"/>
      </w:pPr>
    </w:p>
    <w:p w14:paraId="7DCF5E57"/>
    <w:p w14:paraId="404369C4">
      <w:pPr>
        <w:pStyle w:val="2"/>
      </w:pPr>
    </w:p>
    <w:p w14:paraId="0177965A">
      <w:pPr>
        <w:spacing w:line="360" w:lineRule="auto"/>
        <w:rPr>
          <w:rFonts w:hAnsi="宋体" w:cs="宋体"/>
          <w:sz w:val="24"/>
        </w:rPr>
      </w:pPr>
    </w:p>
    <w:p w14:paraId="0BE53196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投</w:t>
      </w:r>
    </w:p>
    <w:p w14:paraId="78C7DFF3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标</w:t>
      </w:r>
    </w:p>
    <w:p w14:paraId="74DB001A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文</w:t>
      </w:r>
    </w:p>
    <w:p w14:paraId="33AA05F7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件</w:t>
      </w:r>
    </w:p>
    <w:p w14:paraId="58D8C3FC">
      <w:pPr>
        <w:spacing w:line="360" w:lineRule="auto"/>
        <w:rPr>
          <w:rFonts w:hAnsi="宋体" w:cs="宋体"/>
          <w:sz w:val="24"/>
        </w:rPr>
      </w:pPr>
    </w:p>
    <w:p w14:paraId="081EBEB4">
      <w:pPr>
        <w:spacing w:line="360" w:lineRule="auto"/>
        <w:rPr>
          <w:rFonts w:hAnsi="宋体" w:cs="宋体"/>
          <w:sz w:val="24"/>
        </w:rPr>
      </w:pPr>
    </w:p>
    <w:p w14:paraId="2F14E581">
      <w:pPr>
        <w:pStyle w:val="2"/>
      </w:pPr>
    </w:p>
    <w:p w14:paraId="15A8F0E6"/>
    <w:p w14:paraId="63C654E2">
      <w:pPr>
        <w:spacing w:line="360" w:lineRule="auto"/>
        <w:rPr>
          <w:rFonts w:hAnsi="宋体" w:cs="宋体"/>
          <w:sz w:val="24"/>
        </w:rPr>
      </w:pPr>
    </w:p>
    <w:p w14:paraId="66B84ED1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投标单位</w:t>
      </w:r>
      <w:r>
        <w:rPr>
          <w:rFonts w:hAnsi="宋体" w:cs="宋体"/>
          <w:sz w:val="24"/>
        </w:rPr>
        <w:t>名</w:t>
      </w:r>
      <w:r>
        <w:rPr>
          <w:rFonts w:hint="eastAsia" w:hAnsi="宋体" w:cs="宋体"/>
          <w:sz w:val="24"/>
        </w:rPr>
        <w:t>称</w:t>
      </w:r>
      <w:r>
        <w:rPr>
          <w:rFonts w:hAnsi="宋体" w:cs="宋体"/>
          <w:sz w:val="24"/>
        </w:rPr>
        <w:t>：</w:t>
      </w:r>
    </w:p>
    <w:p w14:paraId="39ED9B02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年</w:t>
      </w:r>
      <w:r>
        <w:rPr>
          <w:rFonts w:hAnsi="宋体" w:cs="宋体"/>
          <w:sz w:val="24"/>
        </w:rPr>
        <w:t xml:space="preserve">    </w:t>
      </w:r>
      <w:r>
        <w:rPr>
          <w:rFonts w:hint="eastAsia" w:hAnsi="宋体" w:cs="宋体"/>
          <w:sz w:val="24"/>
        </w:rPr>
        <w:t>月    日</w:t>
      </w:r>
    </w:p>
    <w:p w14:paraId="6F8B486D">
      <w:pPr>
        <w:spacing w:line="360" w:lineRule="auto"/>
        <w:jc w:val="center"/>
        <w:rPr>
          <w:rFonts w:hAnsi="宋体" w:cs="宋体"/>
          <w:sz w:val="24"/>
        </w:rPr>
      </w:pPr>
    </w:p>
    <w:p w14:paraId="36CF0719">
      <w:pPr>
        <w:rPr>
          <w:rFonts w:hint="eastAsia" w:ascii="宋体" w:hAnsi="宋体" w:eastAsia="宋体" w:cs="宋体"/>
        </w:rPr>
      </w:pPr>
    </w:p>
    <w:p w14:paraId="39305056">
      <w:pPr>
        <w:pStyle w:val="2"/>
        <w:rPr>
          <w:rFonts w:hint="eastAsia"/>
        </w:rPr>
      </w:pPr>
    </w:p>
    <w:p w14:paraId="60DEEFE9">
      <w:pPr>
        <w:pStyle w:val="4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 w14:paraId="1887DBAB">
      <w:pPr>
        <w:spacing w:line="360" w:lineRule="auto"/>
        <w:rPr>
          <w:rFonts w:hAnsi="宋体" w:cs="宋体"/>
          <w:sz w:val="24"/>
        </w:rPr>
      </w:pPr>
    </w:p>
    <w:p w14:paraId="6915D808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9DEF52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5DC11A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4D3DD07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4BAC6A0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6BFA154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8F03C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 w14:paraId="6F9E02F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489C496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 w14:paraId="42B24DD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2C7E6E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 w14:paraId="5CE4A8AF">
      <w:pPr>
        <w:spacing w:line="360" w:lineRule="auto"/>
        <w:rPr>
          <w:rFonts w:hAnsi="宋体" w:cs="宋体"/>
          <w:sz w:val="32"/>
        </w:rPr>
      </w:pPr>
    </w:p>
    <w:p w14:paraId="4C7310F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 w14:paraId="79B364A2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752EFFBE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12A7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67E8F5A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4936530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789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0AFB753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0F86494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03E4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4E4A5EF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DAA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011B469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2B4D2DD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01F41A2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D51B8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12475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BF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0B2BEC0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01E766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3EC3A36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EE2E3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4831B5B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CE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7E35739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6F74DF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CF8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63B96E2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735D624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0A369EF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691E4D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372F110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7EBEC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5618098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AA2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781B9A9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4E9D511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685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33DBB71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5F23647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6E3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16F84E9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4396FA4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A6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4345FB5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647C6F9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3F6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3BB39FE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315CEB7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CB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763E5B2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00E808D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69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729FC20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7FC927E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5865312B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3F2A98F5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640BF563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3629B8BB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1C6C12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1AE72510">
      <w:pPr>
        <w:bidi w:val="0"/>
      </w:pPr>
    </w:p>
    <w:p w14:paraId="64CDCBCE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06C3ED62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 w14:paraId="6928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1CA9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1C11">
            <w:pPr>
              <w:rPr>
                <w:rFonts w:hAnsi="宋体" w:cs="宋体"/>
                <w:bCs/>
                <w:sz w:val="24"/>
              </w:rPr>
            </w:pPr>
          </w:p>
        </w:tc>
      </w:tr>
      <w:tr w14:paraId="1CE8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8070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3D286">
            <w:pPr>
              <w:rPr>
                <w:rFonts w:hAnsi="宋体" w:cs="宋体"/>
                <w:bCs/>
                <w:sz w:val="24"/>
              </w:rPr>
            </w:pPr>
          </w:p>
        </w:tc>
      </w:tr>
      <w:tr w14:paraId="75A1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21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02A4"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 w14:paraId="7D42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27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75D2E110">
      <w:pPr>
        <w:pStyle w:val="5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6396A036"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 w14:paraId="5397B3E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D9B565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A7BCF89"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504E5335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2F893CB2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3DC6E20E">
      <w:pPr>
        <w:pStyle w:val="7"/>
        <w:spacing w:line="360" w:lineRule="auto"/>
      </w:pPr>
    </w:p>
    <w:p w14:paraId="3EACB535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357FE8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 w14:paraId="679E500A"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 w14:paraId="1F94E8B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1AFA3C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 w14:paraId="65C27EA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 w14:paraId="6C3C614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 w14:paraId="73DAD30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 w14:paraId="3BC007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 w14:paraId="39783A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 w14:paraId="4A27D93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 w14:paraId="1F3A9717">
      <w:pPr>
        <w:pStyle w:val="2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 w14:paraId="3380CF4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2D5BEEF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49E6A764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 w14:paraId="34AEA9E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2190505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6E5159F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405014C1">
      <w:pPr>
        <w:pStyle w:val="2"/>
      </w:pPr>
    </w:p>
    <w:p w14:paraId="40134E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C8C7C6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02DA6F8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4C6DE43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6E27E386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6" w:name="_Toc16298"/>
      <w:r>
        <w:rPr>
          <w:rFonts w:hint="eastAsia" w:ascii="宋体" w:hAnsi="宋体" w:eastAsia="宋体" w:cs="宋体"/>
        </w:rPr>
        <w:t>无行贿犯罪记录承诺函</w:t>
      </w:r>
      <w:bookmarkEnd w:id="26"/>
    </w:p>
    <w:p w14:paraId="54E77BC0">
      <w:pPr>
        <w:pStyle w:val="17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356B8A33">
      <w:pPr>
        <w:pStyle w:val="17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 w14:paraId="4F8FD92F">
      <w:pPr>
        <w:pStyle w:val="17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6A5EB978">
      <w:pPr>
        <w:pStyle w:val="17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7CF6AB77">
      <w:pPr>
        <w:pStyle w:val="17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0E8F953C">
      <w:pPr>
        <w:pStyle w:val="17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44AF16E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9B225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BC777D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676E046C">
      <w:pPr>
        <w:spacing w:line="360" w:lineRule="auto"/>
        <w:ind w:firstLine="480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</w:p>
    <w:p w14:paraId="6DB28620">
      <w:pPr>
        <w:pStyle w:val="17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52118D80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4D3B5A74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 w14:paraId="0C0D0721">
      <w:pPr>
        <w:pStyle w:val="10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7E5AD9AA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四川信息职业技术学院：</w:t>
      </w:r>
    </w:p>
    <w:p w14:paraId="7A7A23DA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2C888971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9DF1256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6146C0D4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7C35BAB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2308DA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461A0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0726E2B2"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7D5E10E3">
      <w:pPr>
        <w:widowControl/>
        <w:jc w:val="left"/>
        <w:rPr>
          <w:rFonts w:hAnsi="宋体" w:cs="宋体"/>
        </w:rPr>
      </w:pPr>
    </w:p>
    <w:p w14:paraId="7E11632F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 w14:paraId="2191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46FAA75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5F64658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 w14:paraId="7B831EE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 w14:paraId="5570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E1D998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D0DEB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31BEB1C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30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61938E2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04FCDC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C86F967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61E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79AF45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CC85782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1BF4A332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EA9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CC68B5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A3B69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6CE3D5BB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0E9D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BA6890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188F17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560154F9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666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2EA6C6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9CE438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09BA1F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5898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4CAC21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45E8C6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740972B"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1A5A62EF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D832D76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047AC1E0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47470096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CCB2DBA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E6FDC1B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2882CF81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C5CCA8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15"/>
        <w:gridCol w:w="3189"/>
        <w:gridCol w:w="840"/>
        <w:gridCol w:w="780"/>
        <w:gridCol w:w="900"/>
        <w:gridCol w:w="750"/>
        <w:gridCol w:w="742"/>
      </w:tblGrid>
      <w:tr w14:paraId="527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77FC8C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3F8086C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材料名称</w:t>
            </w: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DADEAB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规格/型号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E6E068F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单位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705498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数量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8673BAE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单价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35ED15D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合计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378EAFA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 w14:paraId="3C6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4EBA84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68969A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08DA7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CCBB38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445D9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7F0913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2DCB48D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14D97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6965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3641EE1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4539A64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C5FCB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24FF64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F2DFC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D3539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1A9D3F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D6CE4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55D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5B863373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F29351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2AB09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2BA06D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64182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60F23F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4FAFAA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4A65CE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A14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45AA62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3106C7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378E64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0D99E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D5805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210874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FB7B0D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9CBA8E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07E3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C3A51E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399215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4A7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B59DCF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D7A209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5D8B57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650BF63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DBC53A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1F6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606363C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5A3EE6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E0263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FE1AC2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8A64F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87AA7B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02CE42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31D87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2C8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38395B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DD795A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59CAB9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76D815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169A4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843132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EFF8B1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5F2C0D2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71D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D3E06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38602CC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401C75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465C7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A41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240A6A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98F510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762D7F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4E6C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891ED6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E9D798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EF0E62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3B1CC4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AE1262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BD19C4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3BCB77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AAD09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</w:tbl>
    <w:p w14:paraId="14294E6E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1658B7C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7DFBF5AE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790AB398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02F0FEE9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A0697A2"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9DFD29"/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ì.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0F14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BEDF"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A42EB3E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B0D8">
    <w:pPr>
      <w:pStyle w:val="2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BE04"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7D04B"/>
    <w:multiLevelType w:val="singleLevel"/>
    <w:tmpl w:val="8577D04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NTRiZTY2MmU3M2YwMGJiMzcyY2I5M2RiNmZlN2EifQ=="/>
  </w:docVars>
  <w:rsids>
    <w:rsidRoot w:val="0A624A10"/>
    <w:rsid w:val="00084628"/>
    <w:rsid w:val="006F4760"/>
    <w:rsid w:val="00862559"/>
    <w:rsid w:val="00AC56FB"/>
    <w:rsid w:val="00C66C30"/>
    <w:rsid w:val="00D9473F"/>
    <w:rsid w:val="06976CB8"/>
    <w:rsid w:val="0A624A10"/>
    <w:rsid w:val="100131FC"/>
    <w:rsid w:val="12B13AB5"/>
    <w:rsid w:val="15107A54"/>
    <w:rsid w:val="186F1A9E"/>
    <w:rsid w:val="18EE62E8"/>
    <w:rsid w:val="1D2B74B5"/>
    <w:rsid w:val="29C62355"/>
    <w:rsid w:val="29CA071F"/>
    <w:rsid w:val="2A491CFE"/>
    <w:rsid w:val="2D0F1CE5"/>
    <w:rsid w:val="2FB33C54"/>
    <w:rsid w:val="387168C2"/>
    <w:rsid w:val="3AB25A4B"/>
    <w:rsid w:val="3DD10DB8"/>
    <w:rsid w:val="3F7A6532"/>
    <w:rsid w:val="44E20B52"/>
    <w:rsid w:val="4AA617FA"/>
    <w:rsid w:val="530F0AED"/>
    <w:rsid w:val="5B3D6B38"/>
    <w:rsid w:val="60A200BB"/>
    <w:rsid w:val="6140167F"/>
    <w:rsid w:val="66A84CA6"/>
    <w:rsid w:val="66AE3CC2"/>
    <w:rsid w:val="6D981C65"/>
    <w:rsid w:val="71CB33ED"/>
    <w:rsid w:val="73FC38E6"/>
    <w:rsid w:val="764640C4"/>
    <w:rsid w:val="7913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HTML Address"/>
    <w:basedOn w:val="1"/>
    <w:qFormat/>
    <w:uiPriority w:val="0"/>
    <w:rPr>
      <w:i/>
      <w:iCs/>
      <w:szCs w:val="21"/>
    </w:rPr>
  </w:style>
  <w:style w:type="paragraph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1">
    <w:name w:val="Body Text First Indent"/>
    <w:basedOn w:val="2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paragraph" w:customStyle="1" w:styleId="15">
    <w:name w:val="Body Text First Indent 21"/>
    <w:basedOn w:val="16"/>
    <w:qFormat/>
    <w:uiPriority w:val="99"/>
    <w:pPr>
      <w:ind w:firstLine="420" w:firstLineChars="200"/>
    </w:pPr>
  </w:style>
  <w:style w:type="paragraph" w:customStyle="1" w:styleId="16">
    <w:name w:val="Body Text Indent1"/>
    <w:basedOn w:val="1"/>
    <w:qFormat/>
    <w:uiPriority w:val="99"/>
    <w:pPr>
      <w:ind w:left="420" w:left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0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2">
    <w:name w:val="font71"/>
    <w:basedOn w:val="13"/>
    <w:qFormat/>
    <w:uiPriority w:val="0"/>
    <w:rPr>
      <w:rFonts w:hint="default" w:ascii="PingFang SC" w:hAnsi="PingFang SC" w:eastAsia="PingFang SC" w:cs="PingFang SC"/>
      <w:color w:val="000000"/>
      <w:sz w:val="20"/>
      <w:szCs w:val="20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8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91"/>
    <w:basedOn w:val="13"/>
    <w:qFormat/>
    <w:uiPriority w:val="0"/>
    <w:rPr>
      <w:rFonts w:hint="eastAsia" w:ascii="仿宋" w:hAnsi="仿宋" w:eastAsia="仿宋" w:cs="仿宋"/>
      <w:color w:val="666666"/>
      <w:sz w:val="24"/>
      <w:szCs w:val="24"/>
      <w:u w:val="none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21"/>
    <w:basedOn w:val="1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4680</Words>
  <Characters>5152</Characters>
  <Lines>36</Lines>
  <Paragraphs>10</Paragraphs>
  <TotalTime>18</TotalTime>
  <ScaleCrop>false</ScaleCrop>
  <LinksUpToDate>false</LinksUpToDate>
  <CharactersWithSpaces>5318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2022-06-25T06:32:00Z</dcterms:created>
  <dc:creator>张强</dc:creator>
  <cp:lastModifiedBy>张强</cp:lastModifiedBy>
  <cp:lastPrinted>2022-06-23T07:48:00Z</cp:lastPrinted>
  <dcterms:modified xsi:type="dcterms:W3CDTF">2025-11-20T07:51:37Z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ED5E785D018E448696722D52DB392847_13</vt:lpwstr>
  </property>
  <property fmtid="{D5CDD505-2E9C-101B-9397-08002B2CF9AE}" pid="4" name="KSOTemplateDocerSaveRecord">
    <vt:lpwstr>eyJoZGlkIjoiOWVkNTRiZTY2MmU3M2YwMGJiMzcyY2I5M2RiNmZlN2EiLCJ1c2VySWQiOiI1NzkxODAyNzAifQ==</vt:lpwstr>
  </property>
</Properties>
</file>