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A5ECF">
      <w:pPr>
        <w:jc w:val="center"/>
        <w:rPr>
          <w:rFonts w:hint="eastAsia" w:eastAsia="宋体"/>
          <w:b/>
          <w:bCs/>
          <w:sz w:val="40"/>
          <w:szCs w:val="40"/>
          <w:lang w:val="en-US" w:eastAsia="zh-CN"/>
        </w:rPr>
      </w:pPr>
      <w:bookmarkStart w:id="0" w:name="_Hlt101843627"/>
      <w:bookmarkEnd w:id="0"/>
      <w:bookmarkStart w:id="1" w:name="_Hlt101233737"/>
      <w:bookmarkEnd w:id="1"/>
      <w:r>
        <w:rPr>
          <w:rFonts w:hint="eastAsia"/>
          <w:b/>
          <w:bCs/>
          <w:sz w:val="40"/>
          <w:szCs w:val="40"/>
        </w:rPr>
        <w:t>四川信息职业技术学院</w:t>
      </w:r>
      <w:r>
        <w:rPr>
          <w:rFonts w:hint="eastAsia"/>
          <w:b/>
          <w:bCs/>
          <w:sz w:val="40"/>
          <w:szCs w:val="40"/>
          <w:lang w:val="en-US" w:eastAsia="zh-CN"/>
        </w:rPr>
        <w:t>保卫处</w:t>
      </w:r>
    </w:p>
    <w:p w14:paraId="5B4B95B1">
      <w:pPr>
        <w:pStyle w:val="8"/>
        <w:jc w:val="center"/>
        <w:rPr>
          <w:rFonts w:hint="eastAsia"/>
          <w:sz w:val="20"/>
          <w:szCs w:val="22"/>
        </w:rPr>
      </w:pPr>
      <w:r>
        <w:rPr>
          <w:rFonts w:hint="eastAsia"/>
          <w:b/>
          <w:bCs/>
          <w:sz w:val="40"/>
          <w:szCs w:val="40"/>
          <w:lang w:eastAsia="zh-CN"/>
        </w:rPr>
        <w:t>2026年</w:t>
      </w:r>
      <w:r>
        <w:rPr>
          <w:rFonts w:hint="eastAsia"/>
          <w:b/>
          <w:bCs/>
          <w:sz w:val="40"/>
          <w:szCs w:val="40"/>
          <w:lang w:val="en-US" w:eastAsia="zh-CN"/>
        </w:rPr>
        <w:t>反恐防暴微电影</w:t>
      </w:r>
      <w:r>
        <w:rPr>
          <w:rFonts w:hint="eastAsia"/>
          <w:b/>
          <w:bCs/>
          <w:sz w:val="40"/>
          <w:szCs w:val="40"/>
          <w:lang w:eastAsia="zh-CN"/>
        </w:rPr>
        <w:t>摄制项目采购</w:t>
      </w:r>
    </w:p>
    <w:p w14:paraId="1ADFDE56">
      <w:pPr>
        <w:jc w:val="center"/>
        <w:rPr>
          <w:rFonts w:hint="eastAsia" w:ascii="宋体"/>
          <w:b/>
          <w:sz w:val="52"/>
          <w:szCs w:val="52"/>
        </w:rPr>
      </w:pPr>
    </w:p>
    <w:p w14:paraId="32875771">
      <w:pPr>
        <w:jc w:val="center"/>
        <w:rPr>
          <w:rFonts w:hint="eastAsia" w:ascii="宋体"/>
          <w:b/>
          <w:sz w:val="52"/>
          <w:szCs w:val="52"/>
        </w:rPr>
      </w:pPr>
      <w:r>
        <w:rPr>
          <w:rFonts w:hint="eastAsia" w:ascii="宋体"/>
          <w:b/>
          <w:sz w:val="52"/>
          <w:szCs w:val="52"/>
        </w:rPr>
        <w:t>竞</w:t>
      </w:r>
    </w:p>
    <w:p w14:paraId="3B121806">
      <w:pPr>
        <w:jc w:val="center"/>
        <w:rPr>
          <w:rFonts w:hint="eastAsia" w:ascii="宋体"/>
          <w:b/>
          <w:sz w:val="52"/>
          <w:szCs w:val="52"/>
        </w:rPr>
      </w:pPr>
      <w:r>
        <w:rPr>
          <w:rFonts w:hint="eastAsia" w:ascii="宋体"/>
          <w:b/>
          <w:sz w:val="52"/>
          <w:szCs w:val="52"/>
        </w:rPr>
        <w:t>争</w:t>
      </w:r>
    </w:p>
    <w:p w14:paraId="2E2ABED8">
      <w:pPr>
        <w:jc w:val="center"/>
        <w:rPr>
          <w:rFonts w:hint="eastAsia" w:ascii="宋体"/>
          <w:b/>
          <w:sz w:val="52"/>
          <w:szCs w:val="52"/>
        </w:rPr>
      </w:pPr>
      <w:r>
        <w:rPr>
          <w:rFonts w:hint="eastAsia" w:ascii="宋体"/>
          <w:b/>
          <w:sz w:val="52"/>
          <w:szCs w:val="52"/>
        </w:rPr>
        <w:t>性</w:t>
      </w:r>
    </w:p>
    <w:p w14:paraId="281B138C">
      <w:pPr>
        <w:jc w:val="center"/>
        <w:rPr>
          <w:rFonts w:hint="eastAsia" w:ascii="宋体"/>
          <w:b/>
          <w:sz w:val="52"/>
          <w:szCs w:val="52"/>
        </w:rPr>
      </w:pPr>
      <w:r>
        <w:rPr>
          <w:rFonts w:hint="eastAsia" w:ascii="宋体"/>
          <w:b/>
          <w:sz w:val="52"/>
          <w:szCs w:val="52"/>
        </w:rPr>
        <w:t>磋</w:t>
      </w:r>
    </w:p>
    <w:p w14:paraId="2BA7CEA6">
      <w:pPr>
        <w:jc w:val="center"/>
        <w:rPr>
          <w:rFonts w:hint="eastAsia" w:ascii="宋体"/>
          <w:b/>
          <w:sz w:val="52"/>
          <w:szCs w:val="52"/>
        </w:rPr>
      </w:pPr>
      <w:r>
        <w:rPr>
          <w:rFonts w:hint="eastAsia" w:ascii="宋体"/>
          <w:b/>
          <w:sz w:val="52"/>
          <w:szCs w:val="52"/>
        </w:rPr>
        <w:t>商</w:t>
      </w:r>
    </w:p>
    <w:p w14:paraId="74FC2FEC">
      <w:pPr>
        <w:jc w:val="center"/>
        <w:rPr>
          <w:rFonts w:hint="eastAsia"/>
          <w:b/>
          <w:sz w:val="52"/>
          <w:szCs w:val="52"/>
        </w:rPr>
      </w:pPr>
      <w:r>
        <w:rPr>
          <w:rFonts w:hint="eastAsia"/>
          <w:b/>
          <w:sz w:val="52"/>
          <w:szCs w:val="52"/>
        </w:rPr>
        <w:t>文</w:t>
      </w:r>
    </w:p>
    <w:p w14:paraId="51B321D8">
      <w:pPr>
        <w:jc w:val="center"/>
        <w:rPr>
          <w:rFonts w:hint="eastAsia"/>
          <w:b/>
          <w:sz w:val="52"/>
          <w:szCs w:val="52"/>
        </w:rPr>
      </w:pPr>
      <w:r>
        <w:rPr>
          <w:rFonts w:hint="eastAsia"/>
          <w:b/>
          <w:sz w:val="52"/>
          <w:szCs w:val="52"/>
        </w:rPr>
        <w:t>件</w:t>
      </w:r>
    </w:p>
    <w:p w14:paraId="2A64B1D2">
      <w:pPr>
        <w:pStyle w:val="34"/>
        <w:rPr>
          <w:rFonts w:hint="eastAsia"/>
          <w:b/>
          <w:color w:val="auto"/>
          <w:sz w:val="48"/>
          <w:szCs w:val="48"/>
        </w:rPr>
      </w:pPr>
    </w:p>
    <w:p w14:paraId="3F1C46E0">
      <w:pPr>
        <w:pStyle w:val="8"/>
        <w:rPr>
          <w:rFonts w:hint="eastAsia"/>
        </w:rPr>
      </w:pPr>
    </w:p>
    <w:p w14:paraId="15D84F5E">
      <w:pPr>
        <w:pStyle w:val="34"/>
        <w:rPr>
          <w:rFonts w:hint="eastAsia"/>
          <w:color w:val="auto"/>
        </w:rPr>
      </w:pPr>
    </w:p>
    <w:p w14:paraId="2E343F61">
      <w:pPr>
        <w:spacing w:line="240" w:lineRule="atLeast"/>
        <w:jc w:val="center"/>
        <w:rPr>
          <w:rFonts w:hint="eastAsia"/>
          <w:b/>
          <w:sz w:val="28"/>
          <w:szCs w:val="28"/>
        </w:rPr>
      </w:pPr>
    </w:p>
    <w:p w14:paraId="7C09CAA5">
      <w:pPr>
        <w:spacing w:line="240" w:lineRule="atLeast"/>
        <w:jc w:val="center"/>
        <w:rPr>
          <w:rFonts w:hint="default" w:ascii="宋体" w:hAnsi="宋体"/>
          <w:b/>
          <w:sz w:val="28"/>
          <w:szCs w:val="28"/>
          <w:lang w:val="en-US"/>
        </w:rPr>
      </w:pPr>
      <w:r>
        <w:rPr>
          <w:rFonts w:hint="eastAsia"/>
          <w:b/>
          <w:sz w:val="28"/>
          <w:szCs w:val="28"/>
        </w:rPr>
        <w:t>采购</w:t>
      </w:r>
      <w:r>
        <w:rPr>
          <w:rFonts w:hint="eastAsia" w:ascii="宋体" w:hAnsi="宋体"/>
          <w:b/>
          <w:sz w:val="28"/>
          <w:szCs w:val="28"/>
        </w:rPr>
        <w:t>单位：</w:t>
      </w:r>
      <w:r>
        <w:rPr>
          <w:rFonts w:hint="eastAsia"/>
          <w:b/>
          <w:bCs/>
          <w:sz w:val="28"/>
          <w:szCs w:val="28"/>
        </w:rPr>
        <w:t>四川信息职业技术学院</w:t>
      </w:r>
      <w:r>
        <w:rPr>
          <w:rFonts w:hint="eastAsia"/>
          <w:b/>
          <w:bCs/>
          <w:sz w:val="28"/>
          <w:szCs w:val="28"/>
          <w:lang w:val="en-US" w:eastAsia="zh-CN"/>
        </w:rPr>
        <w:t>保卫处</w:t>
      </w:r>
    </w:p>
    <w:p w14:paraId="2BB8AA2E">
      <w:pPr>
        <w:pStyle w:val="4"/>
        <w:keepNext w:val="0"/>
        <w:keepLines w:val="0"/>
        <w:spacing w:line="360" w:lineRule="exact"/>
        <w:jc w:val="center"/>
        <w:rPr>
          <w:rFonts w:hint="eastAsia" w:ascii="宋体" w:eastAsia="宋体"/>
          <w:bCs w:val="0"/>
          <w:sz w:val="24"/>
          <w:szCs w:val="24"/>
        </w:rPr>
      </w:pPr>
      <w:r>
        <w:rPr>
          <w:rFonts w:hint="eastAsia" w:ascii="宋体" w:eastAsia="宋体"/>
          <w:bCs w:val="0"/>
          <w:sz w:val="24"/>
          <w:szCs w:val="24"/>
        </w:rPr>
        <w:t>202</w:t>
      </w:r>
      <w:r>
        <w:rPr>
          <w:rFonts w:hint="eastAsia" w:ascii="宋体" w:eastAsia="宋体"/>
          <w:bCs w:val="0"/>
          <w:sz w:val="24"/>
          <w:szCs w:val="24"/>
          <w:lang w:val="en-US" w:eastAsia="zh-CN"/>
        </w:rPr>
        <w:t>6</w:t>
      </w:r>
      <w:r>
        <w:rPr>
          <w:rFonts w:hint="eastAsia" w:ascii="宋体" w:eastAsia="宋体"/>
          <w:bCs w:val="0"/>
          <w:sz w:val="24"/>
          <w:szCs w:val="24"/>
        </w:rPr>
        <w:t>年</w:t>
      </w:r>
      <w:r>
        <w:rPr>
          <w:rFonts w:hint="eastAsia" w:ascii="宋体" w:eastAsia="宋体"/>
          <w:bCs w:val="0"/>
          <w:sz w:val="24"/>
          <w:szCs w:val="24"/>
          <w:lang w:val="en-US" w:eastAsia="zh-CN"/>
        </w:rPr>
        <w:t>5</w:t>
      </w:r>
      <w:r>
        <w:rPr>
          <w:rFonts w:hint="eastAsia" w:ascii="宋体" w:eastAsia="宋体"/>
          <w:bCs w:val="0"/>
          <w:sz w:val="24"/>
          <w:szCs w:val="24"/>
        </w:rPr>
        <w:t>月</w:t>
      </w:r>
    </w:p>
    <w:p w14:paraId="0D2CC640">
      <w:pPr>
        <w:keepNext w:val="0"/>
        <w:keepLines w:val="0"/>
        <w:pageBreakBefore w:val="0"/>
        <w:widowControl w:val="0"/>
        <w:kinsoku/>
        <w:wordWrap/>
        <w:overflowPunct/>
        <w:topLinePunct w:val="0"/>
        <w:bidi w:val="0"/>
        <w:snapToGrid/>
        <w:spacing w:line="360" w:lineRule="auto"/>
        <w:jc w:val="both"/>
        <w:textAlignment w:val="auto"/>
      </w:pPr>
      <w:r>
        <w:rPr>
          <w:rFonts w:ascii="宋体" w:hAnsi="宋体"/>
        </w:rPr>
        <w:br w:type="page"/>
      </w:r>
      <w:r>
        <w:rPr>
          <w:rFonts w:ascii="宋体" w:hAnsi="宋体"/>
          <w:sz w:val="28"/>
        </w:rPr>
        <w:t>目</w:t>
      </w:r>
      <w:r>
        <w:rPr>
          <w:rFonts w:hint="eastAsia" w:ascii="宋体" w:hAnsi="宋体"/>
          <w:sz w:val="28"/>
        </w:rPr>
        <w:t xml:space="preserve">  </w:t>
      </w:r>
      <w:r>
        <w:rPr>
          <w:rFonts w:ascii="宋体" w:hAnsi="宋体"/>
          <w:sz w:val="28"/>
        </w:rPr>
        <w:t>录</w:t>
      </w:r>
    </w:p>
    <w:p w14:paraId="4E29EBEE">
      <w:pPr>
        <w:pStyle w:val="19"/>
        <w:keepNext w:val="0"/>
        <w:keepLines w:val="0"/>
        <w:pageBreakBefore w:val="0"/>
        <w:widowControl w:val="0"/>
        <w:tabs>
          <w:tab w:val="right" w:leader="dot" w:pos="8250"/>
        </w:tabs>
        <w:kinsoku/>
        <w:wordWrap/>
        <w:overflowPunct/>
        <w:topLinePunct w:val="0"/>
        <w:bidi w:val="0"/>
        <w:snapToGrid/>
        <w:spacing w:line="360" w:lineRule="auto"/>
        <w:textAlignment w:val="auto"/>
      </w:pPr>
      <w:r>
        <w:rPr>
          <w:rFonts w:hint="eastAsia" w:ascii="宋体" w:hAnsi="宋体"/>
          <w:bCs/>
          <w:sz w:val="24"/>
        </w:rPr>
        <w:fldChar w:fldCharType="begin"/>
      </w:r>
      <w:r>
        <w:rPr>
          <w:rFonts w:hint="eastAsia" w:ascii="宋体" w:hAnsi="宋体"/>
          <w:bCs/>
          <w:sz w:val="24"/>
        </w:rPr>
        <w:instrText xml:space="preserve">TOC \o "1-1" \h \u </w:instrText>
      </w:r>
      <w:r>
        <w:rPr>
          <w:rFonts w:hint="eastAsia" w:ascii="宋体" w:hAnsi="宋体"/>
          <w:bCs/>
          <w:sz w:val="24"/>
        </w:rPr>
        <w:fldChar w:fldCharType="separate"/>
      </w:r>
      <w:r>
        <w:rPr>
          <w:rFonts w:hint="eastAsia" w:ascii="宋体" w:hAnsi="宋体"/>
          <w:bCs/>
        </w:rPr>
        <w:fldChar w:fldCharType="begin"/>
      </w:r>
      <w:r>
        <w:rPr>
          <w:rFonts w:hint="eastAsia" w:ascii="宋体" w:hAnsi="宋体"/>
          <w:bCs/>
        </w:rPr>
        <w:instrText xml:space="preserve"> HYPERLINK \l _Toc12827 </w:instrText>
      </w:r>
      <w:r>
        <w:rPr>
          <w:rFonts w:hint="eastAsia" w:ascii="宋体" w:hAnsi="宋体"/>
          <w:bCs/>
        </w:rPr>
        <w:fldChar w:fldCharType="separate"/>
      </w:r>
      <w:r>
        <w:rPr>
          <w:rFonts w:hint="eastAsia" w:ascii="宋体"/>
        </w:rPr>
        <w:t>第一章  磋商邀请</w:t>
      </w:r>
      <w:r>
        <w:tab/>
      </w:r>
      <w:r>
        <w:fldChar w:fldCharType="begin"/>
      </w:r>
      <w:r>
        <w:instrText xml:space="preserve"> PAGEREF _Toc12827 </w:instrText>
      </w:r>
      <w:r>
        <w:fldChar w:fldCharType="separate"/>
      </w:r>
      <w:r>
        <w:t>- 3 -</w:t>
      </w:r>
      <w:r>
        <w:fldChar w:fldCharType="end"/>
      </w:r>
      <w:r>
        <w:rPr>
          <w:rFonts w:hint="eastAsia" w:ascii="宋体" w:hAnsi="宋体"/>
          <w:bCs/>
        </w:rPr>
        <w:fldChar w:fldCharType="end"/>
      </w:r>
    </w:p>
    <w:p w14:paraId="0D85D55E">
      <w:pPr>
        <w:pStyle w:val="19"/>
        <w:keepNext w:val="0"/>
        <w:keepLines w:val="0"/>
        <w:pageBreakBefore w:val="0"/>
        <w:widowControl w:val="0"/>
        <w:tabs>
          <w:tab w:val="right" w:leader="dot" w:pos="8250"/>
        </w:tabs>
        <w:kinsoku/>
        <w:wordWrap/>
        <w:overflowPunct/>
        <w:topLinePunct w:val="0"/>
        <w:bidi w:val="0"/>
        <w:snapToGrid/>
        <w:spacing w:line="360" w:lineRule="auto"/>
        <w:textAlignment w:val="auto"/>
      </w:pPr>
      <w:r>
        <w:rPr>
          <w:rFonts w:hint="eastAsia" w:ascii="宋体" w:hAnsi="宋体"/>
          <w:bCs/>
        </w:rPr>
        <w:fldChar w:fldCharType="begin"/>
      </w:r>
      <w:r>
        <w:rPr>
          <w:rFonts w:hint="eastAsia" w:ascii="宋体" w:hAnsi="宋体"/>
          <w:bCs/>
        </w:rPr>
        <w:instrText xml:space="preserve"> HYPERLINK \l _Toc15157 </w:instrText>
      </w:r>
      <w:r>
        <w:rPr>
          <w:rFonts w:hint="eastAsia" w:ascii="宋体" w:hAnsi="宋体"/>
          <w:bCs/>
        </w:rPr>
        <w:fldChar w:fldCharType="separate"/>
      </w:r>
      <w:r>
        <w:rPr>
          <w:rFonts w:hint="eastAsia"/>
          <w:szCs w:val="36"/>
        </w:rPr>
        <w:t>第二章  磋商须知</w:t>
      </w:r>
      <w:r>
        <w:tab/>
      </w:r>
      <w:r>
        <w:fldChar w:fldCharType="begin"/>
      </w:r>
      <w:r>
        <w:instrText xml:space="preserve"> PAGEREF _Toc15157 </w:instrText>
      </w:r>
      <w:r>
        <w:fldChar w:fldCharType="separate"/>
      </w:r>
      <w:r>
        <w:t>- 5 -</w:t>
      </w:r>
      <w:r>
        <w:fldChar w:fldCharType="end"/>
      </w:r>
      <w:r>
        <w:rPr>
          <w:rFonts w:hint="eastAsia" w:ascii="宋体" w:hAnsi="宋体"/>
          <w:bCs/>
        </w:rPr>
        <w:fldChar w:fldCharType="end"/>
      </w:r>
    </w:p>
    <w:p w14:paraId="541D6105">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_Toc8916 </w:instrText>
      </w:r>
      <w:r>
        <w:rPr>
          <w:rFonts w:hint="eastAsia" w:ascii="宋体" w:hAnsi="宋体" w:cs="宋体"/>
          <w:bCs/>
        </w:rPr>
        <w:fldChar w:fldCharType="separate"/>
      </w:r>
      <w:r>
        <w:rPr>
          <w:rFonts w:hint="eastAsia" w:ascii="宋体" w:hAnsi="宋体" w:cs="宋体"/>
          <w:szCs w:val="32"/>
        </w:rPr>
        <w:t>第三章  供应商资格条件要求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_Toc8916 </w:instrText>
      </w:r>
      <w:r>
        <w:rPr>
          <w:rFonts w:hint="eastAsia" w:ascii="宋体" w:hAnsi="宋体" w:cs="宋体"/>
        </w:rPr>
        <w:fldChar w:fldCharType="separate"/>
      </w:r>
      <w:r>
        <w:rPr>
          <w:rFonts w:hint="eastAsia" w:ascii="宋体" w:hAnsi="宋体" w:cs="宋体"/>
        </w:rPr>
        <w:t>- 18 -</w:t>
      </w:r>
      <w:r>
        <w:rPr>
          <w:rFonts w:hint="eastAsia" w:ascii="宋体" w:hAnsi="宋体" w:cs="宋体"/>
        </w:rPr>
        <w:fldChar w:fldCharType="end"/>
      </w:r>
      <w:r>
        <w:rPr>
          <w:rFonts w:hint="eastAsia" w:ascii="宋体" w:hAnsi="宋体" w:cs="宋体"/>
          <w:bCs/>
        </w:rPr>
        <w:fldChar w:fldCharType="end"/>
      </w:r>
    </w:p>
    <w:p w14:paraId="6DB093AC">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_Toc9574 </w:instrText>
      </w:r>
      <w:r>
        <w:rPr>
          <w:rFonts w:hint="eastAsia" w:ascii="宋体" w:hAnsi="宋体" w:cs="宋体"/>
          <w:bCs/>
        </w:rPr>
        <w:fldChar w:fldCharType="separate"/>
      </w:r>
      <w:r>
        <w:rPr>
          <w:rFonts w:hint="eastAsia" w:ascii="宋体" w:hAnsi="宋体" w:cs="宋体"/>
          <w:szCs w:val="32"/>
        </w:rPr>
        <w:t>第四章  供应商资格证明材料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_Toc9574 </w:instrText>
      </w:r>
      <w:r>
        <w:rPr>
          <w:rFonts w:hint="eastAsia" w:ascii="宋体" w:hAnsi="宋体" w:cs="宋体"/>
        </w:rPr>
        <w:fldChar w:fldCharType="separate"/>
      </w:r>
      <w:r>
        <w:rPr>
          <w:rFonts w:hint="eastAsia" w:ascii="宋体" w:hAnsi="宋体" w:cs="宋体"/>
        </w:rPr>
        <w:t>- 19 -</w:t>
      </w:r>
      <w:r>
        <w:rPr>
          <w:rFonts w:hint="eastAsia" w:ascii="宋体" w:hAnsi="宋体" w:cs="宋体"/>
        </w:rPr>
        <w:fldChar w:fldCharType="end"/>
      </w:r>
      <w:r>
        <w:rPr>
          <w:rFonts w:hint="eastAsia" w:ascii="宋体" w:hAnsi="宋体" w:cs="宋体"/>
          <w:bCs/>
        </w:rPr>
        <w:fldChar w:fldCharType="end"/>
      </w:r>
    </w:p>
    <w:p w14:paraId="4B9B0744">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_Toc27344 </w:instrText>
      </w:r>
      <w:r>
        <w:rPr>
          <w:rFonts w:hint="eastAsia" w:ascii="宋体" w:hAnsi="宋体" w:cs="宋体"/>
          <w:bCs/>
        </w:rPr>
        <w:fldChar w:fldCharType="separate"/>
      </w:r>
      <w:r>
        <w:rPr>
          <w:rFonts w:hint="eastAsia" w:ascii="宋体" w:hAnsi="宋体" w:cs="宋体"/>
          <w:szCs w:val="32"/>
        </w:rPr>
        <w:t>第五章  采购项目技术、服务、采购合同内容条款及其他商务要求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_Toc27344 </w:instrText>
      </w:r>
      <w:r>
        <w:rPr>
          <w:rFonts w:hint="eastAsia" w:ascii="宋体" w:hAnsi="宋体" w:cs="宋体"/>
        </w:rPr>
        <w:fldChar w:fldCharType="separate"/>
      </w:r>
      <w:r>
        <w:rPr>
          <w:rFonts w:hint="eastAsia" w:ascii="宋体" w:hAnsi="宋体" w:cs="宋体"/>
        </w:rPr>
        <w:t>- 20 -</w:t>
      </w:r>
      <w:r>
        <w:rPr>
          <w:rFonts w:hint="eastAsia" w:ascii="宋体" w:hAnsi="宋体" w:cs="宋体"/>
        </w:rPr>
        <w:fldChar w:fldCharType="end"/>
      </w:r>
      <w:r>
        <w:rPr>
          <w:rFonts w:hint="eastAsia" w:ascii="宋体" w:hAnsi="宋体" w:cs="宋体"/>
          <w:bCs/>
        </w:rPr>
        <w:fldChar w:fldCharType="end"/>
      </w:r>
    </w:p>
    <w:p w14:paraId="099D6640">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_Toc1760 </w:instrText>
      </w:r>
      <w:r>
        <w:rPr>
          <w:rFonts w:hint="eastAsia" w:ascii="宋体" w:hAnsi="宋体" w:cs="宋体"/>
          <w:bCs/>
        </w:rPr>
        <w:fldChar w:fldCharType="separate"/>
      </w:r>
      <w:r>
        <w:rPr>
          <w:rFonts w:hint="eastAsia" w:ascii="宋体" w:hAnsi="宋体" w:cs="宋体"/>
          <w:szCs w:val="32"/>
        </w:rPr>
        <w:t>第六章  采购项目实质性要求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_Toc1760 </w:instrText>
      </w:r>
      <w:r>
        <w:rPr>
          <w:rFonts w:hint="eastAsia" w:ascii="宋体" w:hAnsi="宋体" w:cs="宋体"/>
        </w:rPr>
        <w:fldChar w:fldCharType="separate"/>
      </w:r>
      <w:r>
        <w:rPr>
          <w:rFonts w:hint="eastAsia" w:ascii="宋体" w:hAnsi="宋体" w:cs="宋体"/>
        </w:rPr>
        <w:t>- 21 -</w:t>
      </w:r>
      <w:r>
        <w:rPr>
          <w:rFonts w:hint="eastAsia" w:ascii="宋体" w:hAnsi="宋体" w:cs="宋体"/>
        </w:rPr>
        <w:fldChar w:fldCharType="end"/>
      </w:r>
      <w:r>
        <w:rPr>
          <w:rFonts w:hint="eastAsia" w:ascii="宋体" w:hAnsi="宋体" w:cs="宋体"/>
          <w:bCs/>
        </w:rPr>
        <w:fldChar w:fldCharType="end"/>
      </w:r>
    </w:p>
    <w:p w14:paraId="079600B9">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_Toc12985 </w:instrText>
      </w:r>
      <w:r>
        <w:rPr>
          <w:rFonts w:hint="eastAsia" w:ascii="宋体" w:hAnsi="宋体" w:cs="宋体"/>
          <w:bCs/>
        </w:rPr>
        <w:fldChar w:fldCharType="separate"/>
      </w:r>
      <w:r>
        <w:rPr>
          <w:rFonts w:hint="eastAsia" w:ascii="宋体" w:hAnsi="宋体" w:cs="宋体"/>
          <w:szCs w:val="32"/>
        </w:rPr>
        <w:t>第七章  磋商内容、磋商过程中可实质性变动的内容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_Toc12985 </w:instrText>
      </w:r>
      <w:r>
        <w:rPr>
          <w:rFonts w:hint="eastAsia" w:ascii="宋体" w:hAnsi="宋体" w:cs="宋体"/>
        </w:rPr>
        <w:fldChar w:fldCharType="separate"/>
      </w:r>
      <w:r>
        <w:rPr>
          <w:rFonts w:hint="eastAsia" w:ascii="宋体" w:hAnsi="宋体" w:cs="宋体"/>
        </w:rPr>
        <w:t>- 22 -</w:t>
      </w:r>
      <w:r>
        <w:rPr>
          <w:rFonts w:hint="eastAsia" w:ascii="宋体" w:hAnsi="宋体" w:cs="宋体"/>
        </w:rPr>
        <w:fldChar w:fldCharType="end"/>
      </w:r>
      <w:r>
        <w:rPr>
          <w:rFonts w:hint="eastAsia" w:ascii="宋体" w:hAnsi="宋体" w:cs="宋体"/>
          <w:bCs/>
        </w:rPr>
        <w:fldChar w:fldCharType="end"/>
      </w:r>
    </w:p>
    <w:p w14:paraId="2CCCF314">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cs="宋体"/>
        </w:rPr>
      </w:pPr>
      <w:r>
        <w:rPr>
          <w:rFonts w:hint="eastAsia" w:ascii="宋体" w:hAnsi="宋体" w:cs="宋体"/>
          <w:bCs/>
        </w:rPr>
        <w:fldChar w:fldCharType="begin"/>
      </w:r>
      <w:r>
        <w:rPr>
          <w:rFonts w:hint="eastAsia" w:ascii="宋体" w:hAnsi="宋体" w:cs="宋体"/>
          <w:bCs/>
        </w:rPr>
        <w:instrText xml:space="preserve"> HYPERLINK \l _Toc8255 </w:instrText>
      </w:r>
      <w:r>
        <w:rPr>
          <w:rFonts w:hint="eastAsia" w:ascii="宋体" w:hAnsi="宋体" w:cs="宋体"/>
          <w:bCs/>
        </w:rPr>
        <w:fldChar w:fldCharType="separate"/>
      </w:r>
      <w:r>
        <w:rPr>
          <w:rFonts w:hint="eastAsia" w:ascii="宋体" w:hAnsi="宋体" w:cs="宋体"/>
          <w:bCs/>
          <w:szCs w:val="32"/>
        </w:rPr>
        <w:t>第八章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_Toc8255 </w:instrText>
      </w:r>
      <w:r>
        <w:rPr>
          <w:rFonts w:hint="eastAsia" w:ascii="宋体" w:hAnsi="宋体" w:cs="宋体"/>
        </w:rPr>
        <w:fldChar w:fldCharType="separate"/>
      </w:r>
      <w:r>
        <w:rPr>
          <w:rFonts w:hint="eastAsia" w:ascii="宋体" w:hAnsi="宋体" w:cs="宋体"/>
        </w:rPr>
        <w:t>- 23 -</w:t>
      </w:r>
      <w:r>
        <w:rPr>
          <w:rFonts w:hint="eastAsia" w:ascii="宋体" w:hAnsi="宋体" w:cs="宋体"/>
        </w:rPr>
        <w:fldChar w:fldCharType="end"/>
      </w:r>
      <w:r>
        <w:rPr>
          <w:rFonts w:hint="eastAsia" w:ascii="宋体" w:hAnsi="宋体" w:cs="宋体"/>
          <w:bCs/>
        </w:rPr>
        <w:fldChar w:fldCharType="end"/>
      </w:r>
    </w:p>
    <w:p w14:paraId="2B6DDD05">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bCs/>
        </w:rPr>
        <w:fldChar w:fldCharType="begin"/>
      </w:r>
      <w:r>
        <w:rPr>
          <w:rFonts w:hint="eastAsia" w:ascii="宋体" w:hAnsi="宋体" w:eastAsia="宋体" w:cs="宋体"/>
          <w:bCs/>
        </w:rPr>
        <w:instrText xml:space="preserve"> HYPERLINK \l _Toc28909 </w:instrText>
      </w:r>
      <w:r>
        <w:rPr>
          <w:rFonts w:hint="eastAsia" w:ascii="宋体" w:hAnsi="宋体" w:eastAsia="宋体" w:cs="宋体"/>
          <w:bCs/>
        </w:rPr>
        <w:fldChar w:fldCharType="separate"/>
      </w:r>
      <w:r>
        <w:rPr>
          <w:rFonts w:hint="eastAsia" w:ascii="宋体" w:hAnsi="宋体" w:eastAsia="宋体" w:cs="宋体"/>
        </w:rPr>
        <w:t>第九章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_Toc28909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bCs/>
        </w:rPr>
        <w:fldChar w:fldCharType="end"/>
      </w:r>
    </w:p>
    <w:p w14:paraId="02729721">
      <w:pPr>
        <w:pStyle w:val="19"/>
        <w:keepNext w:val="0"/>
        <w:keepLines w:val="0"/>
        <w:pageBreakBefore w:val="0"/>
        <w:widowControl w:val="0"/>
        <w:tabs>
          <w:tab w:val="right" w:leader="dot" w:pos="8250"/>
        </w:tabs>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bCs/>
        </w:rPr>
        <w:fldChar w:fldCharType="begin"/>
      </w:r>
      <w:r>
        <w:rPr>
          <w:rFonts w:hint="eastAsia" w:ascii="宋体" w:hAnsi="宋体" w:eastAsia="宋体" w:cs="宋体"/>
          <w:bCs/>
        </w:rPr>
        <w:instrText xml:space="preserve"> HYPERLINK \l _Toc11733 </w:instrText>
      </w:r>
      <w:r>
        <w:rPr>
          <w:rFonts w:hint="eastAsia" w:ascii="宋体" w:hAnsi="宋体" w:eastAsia="宋体" w:cs="宋体"/>
          <w:bCs/>
        </w:rPr>
        <w:fldChar w:fldCharType="separate"/>
      </w:r>
      <w:r>
        <w:rPr>
          <w:rFonts w:hint="eastAsia" w:ascii="宋体" w:hAnsi="宋体" w:eastAsia="宋体" w:cs="宋体"/>
        </w:rPr>
        <w:t>第十章  采购合同（草案）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_Toc11733 </w:instrText>
      </w:r>
      <w:r>
        <w:rPr>
          <w:rFonts w:hint="eastAsia" w:ascii="宋体" w:hAnsi="宋体" w:eastAsia="宋体" w:cs="宋体"/>
        </w:rPr>
        <w:fldChar w:fldCharType="separate"/>
      </w:r>
      <w:r>
        <w:rPr>
          <w:rFonts w:hint="eastAsia" w:ascii="宋体" w:hAnsi="宋体" w:eastAsia="宋体" w:cs="宋体"/>
        </w:rPr>
        <w:t>- 45 -</w:t>
      </w:r>
      <w:r>
        <w:rPr>
          <w:rFonts w:hint="eastAsia" w:ascii="宋体" w:hAnsi="宋体" w:eastAsia="宋体" w:cs="宋体"/>
        </w:rPr>
        <w:fldChar w:fldCharType="end"/>
      </w:r>
      <w:r>
        <w:rPr>
          <w:rFonts w:hint="eastAsia" w:ascii="宋体" w:hAnsi="宋体" w:eastAsia="宋体" w:cs="宋体"/>
          <w:bCs/>
        </w:rPr>
        <w:fldChar w:fldCharType="end"/>
      </w:r>
    </w:p>
    <w:p w14:paraId="23F0A4F7">
      <w:pPr>
        <w:pStyle w:val="34"/>
        <w:keepNext w:val="0"/>
        <w:keepLines w:val="0"/>
        <w:pageBreakBefore w:val="0"/>
        <w:widowControl w:val="0"/>
        <w:kinsoku/>
        <w:wordWrap/>
        <w:overflowPunct/>
        <w:topLinePunct w:val="0"/>
        <w:bidi w:val="0"/>
        <w:snapToGrid/>
        <w:spacing w:line="360" w:lineRule="auto"/>
        <w:textAlignment w:val="auto"/>
        <w:rPr>
          <w:rFonts w:hint="eastAsia" w:ascii="宋体" w:hAnsi="宋体"/>
          <w:bCs/>
          <w:color w:val="auto"/>
        </w:rPr>
      </w:pPr>
      <w:r>
        <w:rPr>
          <w:rFonts w:hint="eastAsia" w:ascii="宋体" w:hAnsi="宋体"/>
          <w:bCs/>
          <w:color w:val="auto"/>
        </w:rPr>
        <w:fldChar w:fldCharType="end"/>
      </w:r>
    </w:p>
    <w:p w14:paraId="63F7F5C9">
      <w:pPr>
        <w:pStyle w:val="34"/>
        <w:rPr>
          <w:rFonts w:hint="eastAsia" w:ascii="宋体" w:hAnsi="宋体"/>
          <w:bCs/>
          <w:color w:val="auto"/>
        </w:rPr>
      </w:pPr>
    </w:p>
    <w:p w14:paraId="5F1DF9DD">
      <w:pPr>
        <w:pStyle w:val="34"/>
        <w:rPr>
          <w:rFonts w:hint="eastAsia" w:ascii="宋体" w:hAnsi="宋体"/>
          <w:bCs/>
          <w:color w:val="auto"/>
        </w:rPr>
      </w:pPr>
    </w:p>
    <w:p w14:paraId="4C6AD98C">
      <w:pPr>
        <w:pStyle w:val="34"/>
        <w:rPr>
          <w:rFonts w:hint="eastAsia" w:ascii="宋体" w:hAnsi="宋体"/>
          <w:bCs/>
          <w:color w:val="auto"/>
        </w:rPr>
      </w:pPr>
    </w:p>
    <w:p w14:paraId="608587CC">
      <w:pPr>
        <w:ind w:firstLine="480" w:firstLineChars="200"/>
        <w:rPr>
          <w:rFonts w:hint="eastAsia" w:ascii="宋体" w:hAnsi="宋体"/>
          <w:bCs/>
          <w:sz w:val="24"/>
        </w:rPr>
      </w:pPr>
    </w:p>
    <w:p w14:paraId="39B91773">
      <w:pPr>
        <w:ind w:firstLine="480" w:firstLineChars="200"/>
        <w:rPr>
          <w:rFonts w:hint="eastAsia" w:ascii="宋体" w:hAnsi="宋体"/>
          <w:bCs/>
          <w:sz w:val="24"/>
        </w:rPr>
      </w:pPr>
    </w:p>
    <w:p w14:paraId="1CCF1441">
      <w:pPr>
        <w:tabs>
          <w:tab w:val="left" w:pos="6030"/>
        </w:tabs>
        <w:ind w:firstLine="480" w:firstLineChars="200"/>
        <w:rPr>
          <w:rFonts w:hint="eastAsia" w:ascii="宋体" w:hAnsi="宋体" w:eastAsia="宋体"/>
          <w:bCs/>
          <w:sz w:val="24"/>
          <w:lang w:eastAsia="zh-CN"/>
        </w:rPr>
      </w:pPr>
      <w:r>
        <w:rPr>
          <w:rFonts w:hint="eastAsia" w:ascii="宋体" w:hAnsi="宋体"/>
          <w:bCs/>
          <w:sz w:val="24"/>
          <w:lang w:eastAsia="zh-CN"/>
        </w:rPr>
        <w:tab/>
      </w:r>
    </w:p>
    <w:p w14:paraId="6A5528E4">
      <w:pPr>
        <w:ind w:firstLine="480" w:firstLineChars="200"/>
        <w:rPr>
          <w:rFonts w:hint="eastAsia" w:ascii="宋体" w:hAnsi="宋体"/>
          <w:bCs/>
          <w:sz w:val="24"/>
        </w:rPr>
      </w:pPr>
    </w:p>
    <w:p w14:paraId="24746CD0">
      <w:pPr>
        <w:ind w:firstLine="480" w:firstLineChars="200"/>
        <w:rPr>
          <w:rFonts w:hint="eastAsia" w:ascii="宋体" w:hAnsi="宋体"/>
          <w:bCs/>
          <w:sz w:val="24"/>
        </w:rPr>
      </w:pPr>
    </w:p>
    <w:p w14:paraId="1BC92316">
      <w:pPr>
        <w:ind w:firstLine="480" w:firstLineChars="200"/>
        <w:rPr>
          <w:rFonts w:hint="eastAsia" w:ascii="宋体" w:hAnsi="宋体"/>
          <w:bCs/>
          <w:sz w:val="24"/>
        </w:rPr>
      </w:pPr>
    </w:p>
    <w:p w14:paraId="11EA8B50">
      <w:pPr>
        <w:ind w:firstLine="480" w:firstLineChars="200"/>
        <w:rPr>
          <w:rFonts w:hint="eastAsia" w:ascii="宋体" w:hAnsi="宋体"/>
          <w:bCs/>
          <w:sz w:val="24"/>
        </w:rPr>
      </w:pPr>
    </w:p>
    <w:p w14:paraId="74AA38A4">
      <w:pPr>
        <w:ind w:firstLine="480" w:firstLineChars="200"/>
        <w:rPr>
          <w:rFonts w:hint="eastAsia" w:ascii="宋体" w:hAnsi="宋体"/>
          <w:bCs/>
          <w:sz w:val="24"/>
        </w:rPr>
      </w:pPr>
    </w:p>
    <w:p w14:paraId="529E5FF3">
      <w:pPr>
        <w:ind w:firstLine="480" w:firstLineChars="200"/>
        <w:rPr>
          <w:rFonts w:hint="eastAsia" w:ascii="宋体" w:hAnsi="宋体"/>
          <w:bCs/>
          <w:sz w:val="24"/>
        </w:rPr>
      </w:pPr>
    </w:p>
    <w:p w14:paraId="34BD82A4">
      <w:pPr>
        <w:ind w:firstLine="480" w:firstLineChars="200"/>
        <w:rPr>
          <w:rFonts w:hint="eastAsia" w:ascii="宋体" w:hAnsi="宋体"/>
          <w:bCs/>
          <w:sz w:val="24"/>
        </w:rPr>
      </w:pPr>
    </w:p>
    <w:p w14:paraId="58B7B98D">
      <w:pPr>
        <w:ind w:firstLine="480" w:firstLineChars="200"/>
        <w:rPr>
          <w:rFonts w:hint="eastAsia" w:ascii="宋体" w:hAnsi="宋体"/>
          <w:bCs/>
          <w:sz w:val="24"/>
        </w:rPr>
      </w:pPr>
    </w:p>
    <w:p w14:paraId="56DE41DE">
      <w:pPr>
        <w:pStyle w:val="4"/>
        <w:keepNext w:val="0"/>
        <w:keepLines w:val="0"/>
        <w:spacing w:line="360" w:lineRule="exact"/>
        <w:jc w:val="center"/>
        <w:rPr>
          <w:rFonts w:hint="eastAsia" w:ascii="宋体" w:eastAsia="宋体"/>
          <w:bCs w:val="0"/>
          <w:sz w:val="36"/>
        </w:rPr>
      </w:pPr>
    </w:p>
    <w:p w14:paraId="30AC1C5B">
      <w:pPr>
        <w:rPr>
          <w:rFonts w:hint="eastAsia" w:ascii="宋体"/>
          <w:sz w:val="36"/>
        </w:rPr>
      </w:pPr>
    </w:p>
    <w:p w14:paraId="03A7E536">
      <w:pPr>
        <w:pStyle w:val="8"/>
        <w:rPr>
          <w:rFonts w:hint="eastAsia" w:ascii="宋体"/>
          <w:sz w:val="36"/>
        </w:rPr>
      </w:pPr>
    </w:p>
    <w:p w14:paraId="766D9402">
      <w:pPr>
        <w:pStyle w:val="3"/>
        <w:rPr>
          <w:rFonts w:hint="eastAsia"/>
        </w:rPr>
      </w:pPr>
      <w:bookmarkStart w:id="2" w:name="_Toc12827"/>
      <w:bookmarkStart w:id="3" w:name="_Toc8573"/>
      <w:r>
        <w:rPr>
          <w:rFonts w:hint="eastAsia"/>
        </w:rPr>
        <w:br w:type="page"/>
      </w:r>
      <w:r>
        <w:rPr>
          <w:rFonts w:hint="eastAsia"/>
        </w:rPr>
        <w:t>第一章  磋商邀请</w:t>
      </w:r>
      <w:bookmarkEnd w:id="2"/>
      <w:bookmarkEnd w:id="3"/>
    </w:p>
    <w:p w14:paraId="7D19C6A8">
      <w:pPr>
        <w:spacing w:after="120" w:line="440" w:lineRule="exact"/>
        <w:ind w:firstLine="480" w:firstLineChars="200"/>
        <w:jc w:val="left"/>
        <w:rPr>
          <w:rFonts w:hint="eastAsia" w:ascii="宋体" w:hAnsi="宋体" w:eastAsia="宋体" w:cs="Times New Roman"/>
          <w:b w:val="0"/>
          <w:bCs w:val="0"/>
          <w:color w:val="auto"/>
          <w:sz w:val="24"/>
          <w:szCs w:val="32"/>
          <w:lang w:eastAsia="zh-CN"/>
        </w:rPr>
      </w:pPr>
      <w:r>
        <w:rPr>
          <w:rFonts w:hint="eastAsia" w:ascii="宋体" w:hAnsi="宋体" w:eastAsia="宋体" w:cs="Times New Roman"/>
          <w:b w:val="0"/>
          <w:bCs w:val="0"/>
          <w:color w:val="auto"/>
          <w:sz w:val="24"/>
          <w:szCs w:val="32"/>
          <w:lang w:val="en-US" w:eastAsia="zh-CN"/>
        </w:rPr>
        <w:t>为进一步提升学校师生应对学生生命安全事件的应急处置能力，切实保障广大师生的生命安全与身体健康，我校拟组织开展学生生命安全事件应急处置演练活动，对整个演练过程进行拍摄</w:t>
      </w:r>
      <w:r>
        <w:rPr>
          <w:rFonts w:hint="eastAsia" w:ascii="宋体" w:hAnsi="宋体" w:cs="Times New Roman"/>
          <w:b w:val="0"/>
          <w:bCs w:val="0"/>
          <w:color w:val="auto"/>
          <w:sz w:val="24"/>
          <w:szCs w:val="32"/>
          <w:lang w:val="en-US" w:eastAsia="zh-CN"/>
        </w:rPr>
        <w:t>，并以提升师生</w:t>
      </w:r>
      <w:r>
        <w:rPr>
          <w:rFonts w:hint="eastAsia" w:ascii="宋体" w:hAnsi="宋体" w:eastAsia="宋体" w:cs="Times New Roman"/>
          <w:b w:val="0"/>
          <w:bCs w:val="0"/>
          <w:color w:val="auto"/>
          <w:sz w:val="24"/>
          <w:szCs w:val="32"/>
          <w:lang w:val="en-US" w:eastAsia="zh-CN"/>
        </w:rPr>
        <w:t>应急处置能力</w:t>
      </w:r>
      <w:r>
        <w:rPr>
          <w:rFonts w:hint="eastAsia" w:ascii="宋体" w:hAnsi="宋体" w:cs="Times New Roman"/>
          <w:b w:val="0"/>
          <w:bCs w:val="0"/>
          <w:color w:val="auto"/>
          <w:sz w:val="24"/>
          <w:szCs w:val="32"/>
          <w:lang w:val="en-US" w:eastAsia="zh-CN"/>
        </w:rPr>
        <w:t>为核心、以此次演练活动为载体，制作一部以反恐防暴为主题的</w:t>
      </w:r>
      <w:r>
        <w:rPr>
          <w:rFonts w:hint="eastAsia" w:ascii="宋体" w:hAnsi="宋体" w:eastAsia="宋体" w:cs="Times New Roman"/>
          <w:b w:val="0"/>
          <w:bCs w:val="0"/>
          <w:color w:val="auto"/>
          <w:sz w:val="24"/>
          <w:szCs w:val="32"/>
          <w:lang w:val="en-US" w:eastAsia="zh-CN"/>
        </w:rPr>
        <w:t>微电影。结合学院实际工作需求，现决定通过竞争性磋商方式采购本演练及微电影摄制项目相关服务，特邀请符合本次采购要求的供应商参与本项目的竞争性磋商。</w:t>
      </w:r>
    </w:p>
    <w:p w14:paraId="4D40E3CA">
      <w:pPr>
        <w:spacing w:line="440" w:lineRule="exact"/>
        <w:ind w:firstLine="480" w:firstLineChars="200"/>
        <w:rPr>
          <w:rFonts w:hint="eastAsia" w:ascii="黑体" w:hAnsi="宋体" w:eastAsia="黑体"/>
          <w:b/>
          <w:bCs/>
          <w:sz w:val="24"/>
        </w:rPr>
      </w:pPr>
      <w:r>
        <w:rPr>
          <w:rFonts w:hint="eastAsia" w:ascii="黑体" w:hAnsi="宋体" w:eastAsia="黑体"/>
          <w:b/>
          <w:bCs/>
          <w:sz w:val="24"/>
        </w:rPr>
        <w:t>一、采购项目基本情况</w:t>
      </w:r>
    </w:p>
    <w:p w14:paraId="708E4A1D">
      <w:pPr>
        <w:spacing w:line="440" w:lineRule="exact"/>
        <w:ind w:firstLine="480" w:firstLineChars="200"/>
        <w:jc w:val="left"/>
        <w:rPr>
          <w:rFonts w:hint="eastAsia" w:ascii="宋体" w:hAnsi="宋体" w:eastAsia="宋体" w:cs="Times New Roman"/>
          <w:sz w:val="24"/>
          <w:szCs w:val="32"/>
          <w:lang w:eastAsia="zh-CN"/>
        </w:rPr>
      </w:pPr>
      <w:r>
        <w:rPr>
          <w:rFonts w:hint="eastAsia" w:ascii="宋体" w:hAnsi="宋体" w:eastAsia="宋体" w:cs="Times New Roman"/>
          <w:sz w:val="24"/>
          <w:szCs w:val="32"/>
          <w:lang w:eastAsia="zh-CN"/>
        </w:rPr>
        <w:t>1.采购项目编号：</w:t>
      </w:r>
    </w:p>
    <w:p w14:paraId="7E6A27AD">
      <w:pPr>
        <w:spacing w:line="440" w:lineRule="exact"/>
        <w:ind w:firstLine="480" w:firstLineChars="200"/>
        <w:jc w:val="left"/>
        <w:rPr>
          <w:rFonts w:hint="default" w:ascii="宋体" w:hAnsi="宋体" w:eastAsia="宋体" w:cs="Times New Roman"/>
          <w:sz w:val="24"/>
          <w:szCs w:val="32"/>
          <w:lang w:val="en-US" w:eastAsia="zh-CN"/>
        </w:rPr>
      </w:pPr>
      <w:r>
        <w:rPr>
          <w:rFonts w:hint="eastAsia" w:ascii="宋体" w:hAnsi="宋体" w:eastAsia="宋体" w:cs="Times New Roman"/>
          <w:sz w:val="24"/>
          <w:szCs w:val="32"/>
          <w:lang w:eastAsia="zh-CN"/>
        </w:rPr>
        <w:t>2.采购项目名：</w:t>
      </w:r>
      <w:r>
        <w:rPr>
          <w:rFonts w:hint="eastAsia" w:ascii="宋体" w:hAnsi="宋体" w:eastAsia="宋体" w:cs="Times New Roman"/>
          <w:sz w:val="24"/>
          <w:szCs w:val="32"/>
          <w:lang w:val="en-US" w:eastAsia="zh-CN"/>
        </w:rPr>
        <w:t>保卫处2026年反恐防暴微电影摄制项目</w:t>
      </w:r>
    </w:p>
    <w:p w14:paraId="2FA3F55E">
      <w:pPr>
        <w:spacing w:line="440" w:lineRule="exact"/>
        <w:ind w:firstLine="480" w:firstLineChars="200"/>
        <w:jc w:val="left"/>
        <w:rPr>
          <w:rFonts w:hint="eastAsia" w:ascii="宋体" w:hAnsi="宋体" w:eastAsia="宋体" w:cs="Times New Roman"/>
          <w:sz w:val="24"/>
          <w:szCs w:val="32"/>
          <w:lang w:eastAsia="zh-CN"/>
        </w:rPr>
      </w:pPr>
      <w:r>
        <w:rPr>
          <w:rFonts w:hint="eastAsia" w:ascii="宋体" w:hAnsi="宋体" w:eastAsia="宋体" w:cs="Times New Roman"/>
          <w:sz w:val="24"/>
          <w:szCs w:val="32"/>
          <w:lang w:eastAsia="zh-CN"/>
        </w:rPr>
        <w:t>3.采购人：</w:t>
      </w:r>
      <w:r>
        <w:rPr>
          <w:rFonts w:hint="eastAsia" w:ascii="宋体" w:hAnsi="宋体" w:eastAsia="宋体" w:cs="Times New Roman"/>
          <w:sz w:val="24"/>
          <w:szCs w:val="32"/>
          <w:lang w:val="en-US" w:eastAsia="zh-CN"/>
        </w:rPr>
        <w:t>四川信息职业技术学院保卫处。</w:t>
      </w:r>
    </w:p>
    <w:p w14:paraId="04403344">
      <w:pPr>
        <w:spacing w:line="440" w:lineRule="exact"/>
        <w:ind w:firstLine="480" w:firstLineChars="200"/>
        <w:rPr>
          <w:rFonts w:hint="eastAsia" w:ascii="黑体" w:hAnsi="宋体" w:eastAsia="黑体"/>
          <w:b/>
          <w:bCs/>
          <w:sz w:val="24"/>
        </w:rPr>
      </w:pPr>
      <w:r>
        <w:rPr>
          <w:rFonts w:hint="eastAsia" w:ascii="黑体" w:hAnsi="宋体" w:eastAsia="黑体"/>
          <w:b/>
          <w:bCs/>
          <w:sz w:val="24"/>
        </w:rPr>
        <w:t>二、资金情况</w:t>
      </w:r>
    </w:p>
    <w:p w14:paraId="4424BF2E">
      <w:pPr>
        <w:spacing w:line="440" w:lineRule="exact"/>
        <w:ind w:firstLine="480" w:firstLineChars="200"/>
        <w:rPr>
          <w:rFonts w:hint="eastAsia"/>
          <w:color w:val="000000"/>
          <w:sz w:val="24"/>
          <w:highlight w:val="yellow"/>
        </w:rPr>
      </w:pPr>
      <w:r>
        <w:rPr>
          <w:rFonts w:hint="eastAsia"/>
          <w:color w:val="000000"/>
          <w:sz w:val="24"/>
        </w:rPr>
        <w:t>预算：</w:t>
      </w:r>
      <w:r>
        <w:rPr>
          <w:rFonts w:hint="eastAsia"/>
          <w:color w:val="000000"/>
          <w:sz w:val="24"/>
          <w:highlight w:val="none"/>
          <w:lang w:val="en-US" w:eastAsia="zh-CN"/>
        </w:rPr>
        <w:t>4.9</w:t>
      </w:r>
      <w:r>
        <w:rPr>
          <w:rFonts w:hint="eastAsia"/>
          <w:color w:val="000000"/>
          <w:sz w:val="24"/>
          <w:highlight w:val="none"/>
        </w:rPr>
        <w:t>万元</w:t>
      </w:r>
    </w:p>
    <w:p w14:paraId="036B46A3">
      <w:pPr>
        <w:spacing w:line="440" w:lineRule="exact"/>
        <w:ind w:firstLine="480" w:firstLineChars="200"/>
        <w:rPr>
          <w:rFonts w:hint="eastAsia" w:ascii="宋体" w:hAnsi="宋体"/>
          <w:sz w:val="24"/>
        </w:rPr>
      </w:pP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14:paraId="18072701">
      <w:pPr>
        <w:spacing w:line="360" w:lineRule="auto"/>
        <w:ind w:firstLine="480" w:firstLineChars="200"/>
        <w:rPr>
          <w:rFonts w:hint="eastAsia" w:ascii="宋体" w:hAnsi="宋体"/>
          <w:sz w:val="24"/>
          <w:szCs w:val="28"/>
        </w:rPr>
      </w:pPr>
      <w:r>
        <w:rPr>
          <w:rFonts w:hint="eastAsia" w:ascii="宋体" w:hAnsi="宋体"/>
          <w:sz w:val="24"/>
          <w:szCs w:val="28"/>
        </w:rPr>
        <w:t>（详见磋商文件第五章）</w:t>
      </w:r>
    </w:p>
    <w:p w14:paraId="02ABBAF4">
      <w:pPr>
        <w:spacing w:after="120" w:line="440" w:lineRule="exact"/>
        <w:ind w:firstLine="480" w:firstLineChars="200"/>
        <w:rPr>
          <w:rFonts w:hint="eastAsia" w:ascii="宋体" w:hAnsi="宋体"/>
          <w:b/>
          <w:bCs/>
          <w:sz w:val="24"/>
        </w:rPr>
      </w:pPr>
      <w:r>
        <w:rPr>
          <w:rFonts w:hint="eastAsia" w:ascii="宋体" w:hAnsi="宋体"/>
          <w:b/>
          <w:bCs/>
          <w:sz w:val="24"/>
        </w:rPr>
        <w:t>四、供应商邀请方式</w:t>
      </w:r>
    </w:p>
    <w:p w14:paraId="34A8CFA7">
      <w:pPr>
        <w:spacing w:after="120" w:line="440" w:lineRule="exact"/>
        <w:ind w:firstLine="480" w:firstLineChars="200"/>
        <w:rPr>
          <w:rFonts w:hint="eastAsia" w:ascii="宋体" w:hAnsi="宋体"/>
          <w:bCs/>
          <w:sz w:val="24"/>
        </w:rPr>
      </w:pPr>
      <w:r>
        <w:rPr>
          <w:rFonts w:hint="eastAsia" w:ascii="宋体" w:hAnsi="宋体"/>
          <w:bCs/>
          <w:sz w:val="24"/>
        </w:rPr>
        <w:t>公告方式：本次竞争性磋商邀请在四川信息职业技术学院主页通知公告栏（www.scitc.com.cn）上发布。</w:t>
      </w:r>
    </w:p>
    <w:p w14:paraId="610D548C">
      <w:pPr>
        <w:spacing w:after="120" w:line="440" w:lineRule="exact"/>
        <w:ind w:firstLine="480" w:firstLineChars="200"/>
        <w:rPr>
          <w:rFonts w:hint="eastAsia" w:ascii="宋体" w:hAnsi="宋体"/>
          <w:b/>
          <w:bCs/>
          <w:sz w:val="24"/>
        </w:rPr>
      </w:pPr>
      <w:r>
        <w:rPr>
          <w:rFonts w:hint="eastAsia" w:ascii="宋体" w:hAnsi="宋体"/>
          <w:b/>
          <w:bCs/>
          <w:sz w:val="24"/>
        </w:rPr>
        <w:t>五、供应商参加本次采购活动应具备下列条件</w:t>
      </w:r>
    </w:p>
    <w:p w14:paraId="49A2D9B6">
      <w:pPr>
        <w:spacing w:after="120" w:line="440" w:lineRule="exact"/>
        <w:ind w:firstLine="480" w:firstLineChars="200"/>
        <w:rPr>
          <w:rFonts w:hint="eastAsia" w:ascii="宋体" w:hAnsi="宋体"/>
          <w:bCs/>
          <w:sz w:val="24"/>
        </w:rPr>
      </w:pPr>
      <w:r>
        <w:rPr>
          <w:rFonts w:hint="eastAsia" w:ascii="宋体" w:hAnsi="宋体"/>
          <w:bCs/>
          <w:sz w:val="24"/>
          <w:lang w:eastAsia="zh-CN"/>
        </w:rPr>
        <w:t>1.</w:t>
      </w:r>
      <w:r>
        <w:rPr>
          <w:rFonts w:hint="eastAsia" w:ascii="宋体" w:hAnsi="宋体"/>
          <w:bCs/>
          <w:sz w:val="24"/>
        </w:rPr>
        <w:t>具有独立承担民事责任能力；</w:t>
      </w:r>
    </w:p>
    <w:p w14:paraId="105911A2">
      <w:pPr>
        <w:spacing w:after="120" w:line="440" w:lineRule="exact"/>
        <w:ind w:firstLine="480" w:firstLineChars="200"/>
        <w:rPr>
          <w:rFonts w:hint="eastAsia" w:ascii="宋体" w:hAnsi="宋体"/>
          <w:bCs/>
          <w:sz w:val="24"/>
        </w:rPr>
      </w:pPr>
      <w:r>
        <w:rPr>
          <w:rFonts w:hint="eastAsia" w:ascii="宋体" w:hAnsi="宋体"/>
          <w:bCs/>
          <w:sz w:val="24"/>
          <w:lang w:eastAsia="zh-CN"/>
        </w:rPr>
        <w:t>2.</w:t>
      </w:r>
      <w:r>
        <w:rPr>
          <w:rFonts w:hint="eastAsia" w:ascii="宋体" w:hAnsi="宋体"/>
          <w:bCs/>
          <w:sz w:val="24"/>
        </w:rPr>
        <w:t>具有良好的商业信誉和健全的财务会计制度； </w:t>
      </w:r>
    </w:p>
    <w:p w14:paraId="10E5527C">
      <w:pPr>
        <w:spacing w:after="120" w:line="440" w:lineRule="exact"/>
        <w:ind w:firstLine="480" w:firstLineChars="200"/>
        <w:rPr>
          <w:rFonts w:hint="eastAsia" w:ascii="宋体" w:hAnsi="宋体"/>
          <w:bCs/>
          <w:sz w:val="24"/>
        </w:rPr>
      </w:pPr>
      <w:r>
        <w:rPr>
          <w:rFonts w:hint="eastAsia" w:ascii="宋体" w:hAnsi="宋体"/>
          <w:bCs/>
          <w:sz w:val="24"/>
          <w:lang w:eastAsia="zh-CN"/>
        </w:rPr>
        <w:t>3.</w:t>
      </w:r>
      <w:r>
        <w:rPr>
          <w:rFonts w:hint="eastAsia" w:ascii="宋体" w:hAnsi="宋体"/>
          <w:bCs/>
          <w:sz w:val="24"/>
        </w:rPr>
        <w:t>具有履行合同</w:t>
      </w:r>
      <w:r>
        <w:rPr>
          <w:rFonts w:hint="eastAsia" w:ascii="宋体" w:hAnsi="宋体"/>
          <w:bCs/>
          <w:sz w:val="24"/>
          <w:lang w:eastAsia="zh-CN"/>
        </w:rPr>
        <w:t>所必需的</w:t>
      </w:r>
      <w:r>
        <w:rPr>
          <w:rFonts w:hint="eastAsia" w:ascii="宋体" w:hAnsi="宋体"/>
          <w:bCs/>
          <w:sz w:val="24"/>
        </w:rPr>
        <w:t>设备和专业技术能力； </w:t>
      </w:r>
    </w:p>
    <w:p w14:paraId="5E9DE6A0">
      <w:pPr>
        <w:spacing w:after="120" w:line="440" w:lineRule="exact"/>
        <w:ind w:firstLine="480" w:firstLineChars="200"/>
        <w:rPr>
          <w:rFonts w:hint="eastAsia" w:ascii="宋体" w:hAnsi="宋体"/>
          <w:bCs/>
          <w:sz w:val="24"/>
        </w:rPr>
      </w:pPr>
      <w:r>
        <w:rPr>
          <w:rFonts w:hint="eastAsia" w:ascii="宋体" w:hAnsi="宋体"/>
          <w:bCs/>
          <w:sz w:val="24"/>
          <w:lang w:eastAsia="zh-CN"/>
        </w:rPr>
        <w:t>4.</w:t>
      </w:r>
      <w:r>
        <w:rPr>
          <w:rFonts w:hint="eastAsia" w:ascii="宋体" w:hAnsi="宋体"/>
          <w:bCs/>
          <w:sz w:val="24"/>
        </w:rPr>
        <w:t>具有依法缴纳税收和社会保障资金的良好记录； </w:t>
      </w:r>
    </w:p>
    <w:p w14:paraId="54D3DA48">
      <w:pPr>
        <w:spacing w:after="120" w:line="440" w:lineRule="exact"/>
        <w:ind w:firstLine="480" w:firstLineChars="200"/>
        <w:rPr>
          <w:rFonts w:hint="eastAsia" w:ascii="宋体" w:hAnsi="宋体"/>
          <w:bCs/>
          <w:sz w:val="24"/>
        </w:rPr>
      </w:pPr>
      <w:r>
        <w:rPr>
          <w:rFonts w:hint="eastAsia" w:ascii="宋体" w:hAnsi="宋体"/>
          <w:bCs/>
          <w:sz w:val="24"/>
          <w:lang w:eastAsia="zh-CN"/>
        </w:rPr>
        <w:t>5.</w:t>
      </w:r>
      <w:r>
        <w:rPr>
          <w:rFonts w:hint="eastAsia" w:ascii="宋体" w:hAnsi="宋体"/>
          <w:bCs/>
          <w:sz w:val="24"/>
        </w:rPr>
        <w:t>参加采购活动前三年内，在经营活动中没有重大违法记录；</w:t>
      </w:r>
    </w:p>
    <w:p w14:paraId="335A4BBD">
      <w:pPr>
        <w:spacing w:line="440" w:lineRule="exact"/>
        <w:ind w:firstLine="480" w:firstLineChars="200"/>
        <w:rPr>
          <w:rFonts w:hint="eastAsia" w:ascii="宋体" w:hAnsi="宋体"/>
          <w:b/>
          <w:sz w:val="24"/>
        </w:rPr>
      </w:pPr>
      <w:r>
        <w:rPr>
          <w:rFonts w:hint="eastAsia" w:ascii="宋体" w:hAnsi="宋体"/>
          <w:b/>
          <w:bCs/>
          <w:sz w:val="24"/>
        </w:rPr>
        <w:t>六、</w:t>
      </w:r>
      <w:r>
        <w:rPr>
          <w:rFonts w:hint="eastAsia" w:ascii="宋体" w:hAnsi="宋体"/>
          <w:b/>
          <w:sz w:val="24"/>
        </w:rPr>
        <w:t>磋商文件获取方式：</w:t>
      </w:r>
    </w:p>
    <w:p w14:paraId="120A9335">
      <w:pPr>
        <w:spacing w:line="440" w:lineRule="exact"/>
        <w:ind w:firstLine="480" w:firstLineChars="200"/>
        <w:rPr>
          <w:rFonts w:hint="eastAsia" w:ascii="宋体" w:hAnsi="宋体"/>
          <w:sz w:val="24"/>
        </w:rPr>
      </w:pPr>
      <w:r>
        <w:rPr>
          <w:rFonts w:hint="eastAsia" w:ascii="宋体" w:hAnsi="宋体"/>
          <w:sz w:val="24"/>
        </w:rPr>
        <w:t>磋商文件自挂网之日起</w:t>
      </w:r>
      <w:r>
        <w:rPr>
          <w:rFonts w:hint="eastAsia" w:ascii="宋体" w:hAnsi="宋体"/>
          <w:bCs/>
          <w:sz w:val="24"/>
        </w:rPr>
        <w:t>在四川信息职业技术学院主页通知公告栏（www.scitc.com.cn）上下载</w:t>
      </w:r>
      <w:r>
        <w:rPr>
          <w:rFonts w:hint="eastAsia" w:ascii="宋体" w:hAnsi="宋体"/>
          <w:sz w:val="24"/>
        </w:rPr>
        <w:t>获取。</w:t>
      </w:r>
    </w:p>
    <w:p w14:paraId="3F8C2DEF">
      <w:pPr>
        <w:spacing w:after="120" w:line="440" w:lineRule="exact"/>
        <w:ind w:firstLine="480" w:firstLineChars="200"/>
        <w:rPr>
          <w:rFonts w:hint="eastAsia" w:ascii="宋体" w:hAnsi="宋体"/>
          <w:color w:val="000000"/>
          <w:sz w:val="24"/>
          <w:szCs w:val="28"/>
          <w:highlight w:val="none"/>
        </w:rPr>
      </w:pPr>
      <w:r>
        <w:rPr>
          <w:rFonts w:hint="eastAsia" w:ascii="宋体" w:hAnsi="宋体"/>
          <w:b/>
          <w:sz w:val="24"/>
          <w:szCs w:val="28"/>
        </w:rPr>
        <w:t>七、递交响应文件</w:t>
      </w:r>
      <w:r>
        <w:rPr>
          <w:rFonts w:hint="eastAsia" w:ascii="宋体" w:hAnsi="宋体"/>
          <w:b/>
          <w:sz w:val="24"/>
        </w:rPr>
        <w:t>截止时间</w:t>
      </w:r>
      <w:r>
        <w:rPr>
          <w:rFonts w:hint="eastAsia" w:ascii="宋体" w:hAnsi="宋体"/>
          <w:b/>
          <w:color w:val="000000"/>
          <w:sz w:val="24"/>
        </w:rPr>
        <w:t>：</w:t>
      </w:r>
      <w:r>
        <w:rPr>
          <w:rFonts w:hint="eastAsia" w:ascii="宋体" w:hAnsi="宋体"/>
          <w:b/>
          <w:bCs/>
          <w:color w:val="FF0000"/>
          <w:sz w:val="24"/>
          <w:highlight w:val="none"/>
          <w:u w:val="single"/>
        </w:rPr>
        <w:t>202</w:t>
      </w:r>
      <w:r>
        <w:rPr>
          <w:rFonts w:hint="eastAsia" w:ascii="宋体" w:hAnsi="宋体"/>
          <w:b/>
          <w:bCs/>
          <w:color w:val="FF0000"/>
          <w:sz w:val="24"/>
          <w:highlight w:val="none"/>
          <w:u w:val="single"/>
          <w:lang w:val="en-US" w:eastAsia="zh-CN"/>
        </w:rPr>
        <w:t>6</w:t>
      </w:r>
      <w:r>
        <w:rPr>
          <w:rFonts w:hint="eastAsia" w:ascii="宋体" w:hAnsi="宋体"/>
          <w:b/>
          <w:bCs/>
          <w:color w:val="FF0000"/>
          <w:sz w:val="24"/>
          <w:highlight w:val="none"/>
          <w:u w:val="single"/>
        </w:rPr>
        <w:t>年</w:t>
      </w:r>
      <w:r>
        <w:rPr>
          <w:rFonts w:hint="eastAsia" w:ascii="宋体" w:hAnsi="宋体"/>
          <w:b/>
          <w:bCs/>
          <w:color w:val="FF0000"/>
          <w:sz w:val="24"/>
          <w:highlight w:val="none"/>
          <w:u w:val="single"/>
          <w:lang w:val="en-US" w:eastAsia="zh-CN"/>
        </w:rPr>
        <w:t>5</w:t>
      </w:r>
      <w:r>
        <w:rPr>
          <w:rFonts w:hint="eastAsia" w:ascii="宋体" w:hAnsi="宋体"/>
          <w:b/>
          <w:bCs/>
          <w:color w:val="FF0000"/>
          <w:sz w:val="24"/>
          <w:highlight w:val="none"/>
          <w:u w:val="single"/>
        </w:rPr>
        <w:t>月</w:t>
      </w:r>
      <w:r>
        <w:rPr>
          <w:rFonts w:hint="eastAsia" w:ascii="宋体" w:hAnsi="宋体"/>
          <w:b/>
          <w:bCs/>
          <w:color w:val="FF0000"/>
          <w:sz w:val="24"/>
          <w:highlight w:val="none"/>
          <w:u w:val="single"/>
          <w:lang w:val="en-US" w:eastAsia="zh-CN"/>
        </w:rPr>
        <w:t>28</w:t>
      </w:r>
      <w:r>
        <w:rPr>
          <w:rFonts w:hint="eastAsia" w:ascii="宋体" w:hAnsi="宋体"/>
          <w:b/>
          <w:bCs/>
          <w:color w:val="FF0000"/>
          <w:sz w:val="24"/>
          <w:highlight w:val="none"/>
          <w:u w:val="single"/>
        </w:rPr>
        <w:t>日</w:t>
      </w:r>
      <w:r>
        <w:rPr>
          <w:rFonts w:hint="eastAsia" w:ascii="宋体" w:hAnsi="宋体"/>
          <w:bCs/>
          <w:color w:val="FF0000"/>
          <w:sz w:val="24"/>
          <w:highlight w:val="none"/>
          <w:lang w:val="en-US" w:eastAsia="zh-CN"/>
        </w:rPr>
        <w:t>15</w:t>
      </w:r>
      <w:r>
        <w:rPr>
          <w:rFonts w:ascii="宋体" w:hAnsi="宋体"/>
          <w:bCs/>
          <w:color w:val="FF0000"/>
          <w:sz w:val="24"/>
          <w:highlight w:val="none"/>
        </w:rPr>
        <w:t>:</w:t>
      </w:r>
      <w:r>
        <w:rPr>
          <w:rFonts w:hint="eastAsia" w:ascii="宋体" w:hAnsi="宋体"/>
          <w:bCs/>
          <w:color w:val="FF0000"/>
          <w:sz w:val="24"/>
          <w:highlight w:val="none"/>
          <w:lang w:val="en-US" w:eastAsia="zh-CN"/>
        </w:rPr>
        <w:t>0</w:t>
      </w:r>
      <w:r>
        <w:rPr>
          <w:rFonts w:hint="eastAsia" w:ascii="宋体" w:hAnsi="宋体"/>
          <w:bCs/>
          <w:color w:val="FF0000"/>
          <w:sz w:val="24"/>
          <w:highlight w:val="none"/>
        </w:rPr>
        <w:t>0</w:t>
      </w:r>
      <w:r>
        <w:rPr>
          <w:rFonts w:ascii="宋体" w:hAnsi="宋体"/>
          <w:color w:val="000000"/>
          <w:sz w:val="24"/>
          <w:szCs w:val="28"/>
          <w:highlight w:val="none"/>
        </w:rPr>
        <w:t>（北京时间）</w:t>
      </w:r>
      <w:r>
        <w:rPr>
          <w:rFonts w:hint="eastAsia" w:ascii="宋体" w:hAnsi="宋体"/>
          <w:color w:val="000000"/>
          <w:sz w:val="24"/>
          <w:szCs w:val="28"/>
          <w:highlight w:val="none"/>
        </w:rPr>
        <w:t>。</w:t>
      </w:r>
    </w:p>
    <w:p w14:paraId="4815E74A">
      <w:pPr>
        <w:spacing w:after="120" w:line="440" w:lineRule="exact"/>
        <w:ind w:firstLine="480" w:firstLineChars="200"/>
        <w:rPr>
          <w:rFonts w:hint="eastAsia" w:ascii="宋体" w:hAnsi="宋体"/>
          <w:color w:val="000000"/>
          <w:sz w:val="24"/>
        </w:rPr>
      </w:pPr>
      <w:r>
        <w:rPr>
          <w:rFonts w:hint="eastAsia" w:ascii="宋体" w:hAnsi="宋体"/>
          <w:b/>
          <w:color w:val="000000"/>
          <w:sz w:val="24"/>
          <w:szCs w:val="28"/>
        </w:rPr>
        <w:t>八</w:t>
      </w:r>
      <w:r>
        <w:rPr>
          <w:rFonts w:hint="eastAsia" w:ascii="宋体" w:hAnsi="宋体"/>
          <w:b/>
          <w:color w:val="000000"/>
          <w:sz w:val="24"/>
        </w:rPr>
        <w:t>、递交响应文件地点：</w:t>
      </w:r>
      <w:r>
        <w:rPr>
          <w:rFonts w:hint="eastAsia" w:ascii="宋体" w:hAnsi="宋体"/>
          <w:color w:val="000000"/>
          <w:sz w:val="24"/>
        </w:rPr>
        <w:t>响应文件必须在递交响应文件截止时间当日</w:t>
      </w:r>
      <w:r>
        <w:rPr>
          <w:rFonts w:hint="eastAsia" w:ascii="宋体" w:hAnsi="宋体"/>
          <w:color w:val="000000"/>
          <w:sz w:val="24"/>
          <w:lang w:val="en-US" w:eastAsia="zh-CN"/>
        </w:rPr>
        <w:t>15</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0</w:t>
      </w:r>
      <w:r>
        <w:rPr>
          <w:rFonts w:ascii="宋体" w:hAnsi="宋体"/>
          <w:color w:val="000000"/>
          <w:sz w:val="24"/>
          <w:szCs w:val="28"/>
        </w:rPr>
        <w:t>（北京时间）</w:t>
      </w:r>
      <w:r>
        <w:rPr>
          <w:rFonts w:hint="eastAsia" w:ascii="宋体" w:hAnsi="宋体"/>
          <w:color w:val="000000"/>
          <w:sz w:val="24"/>
        </w:rPr>
        <w:t>前送达磋商地点。逾期送达、密封和标注错误的响应文件，恕不接收。</w:t>
      </w:r>
    </w:p>
    <w:p w14:paraId="30C7E5AD">
      <w:pPr>
        <w:spacing w:after="120" w:line="440" w:lineRule="exact"/>
        <w:ind w:firstLine="480" w:firstLineChars="200"/>
        <w:rPr>
          <w:rFonts w:hint="eastAsia" w:ascii="宋体" w:hAnsi="宋体"/>
          <w:sz w:val="24"/>
          <w:szCs w:val="28"/>
        </w:rPr>
      </w:pPr>
      <w:r>
        <w:rPr>
          <w:rFonts w:hint="eastAsia" w:ascii="宋体" w:hAnsi="宋体"/>
          <w:b/>
          <w:color w:val="000000"/>
          <w:sz w:val="24"/>
          <w:szCs w:val="28"/>
        </w:rPr>
        <w:t>九、响应文件开启时间：</w:t>
      </w:r>
      <w:r>
        <w:rPr>
          <w:rFonts w:hint="eastAsia" w:ascii="宋体" w:hAnsi="宋体"/>
          <w:b/>
          <w:bCs/>
          <w:color w:val="FF0000"/>
          <w:sz w:val="24"/>
          <w:u w:val="single"/>
        </w:rPr>
        <w:t>202</w:t>
      </w:r>
      <w:r>
        <w:rPr>
          <w:rFonts w:hint="eastAsia" w:ascii="宋体" w:hAnsi="宋体"/>
          <w:b/>
          <w:bCs/>
          <w:color w:val="FF0000"/>
          <w:sz w:val="24"/>
          <w:u w:val="single"/>
          <w:lang w:val="en-US" w:eastAsia="zh-CN"/>
        </w:rPr>
        <w:t>6</w:t>
      </w:r>
      <w:r>
        <w:rPr>
          <w:rFonts w:hint="eastAsia" w:ascii="宋体" w:hAnsi="宋体"/>
          <w:b/>
          <w:bCs/>
          <w:color w:val="FF0000"/>
          <w:sz w:val="24"/>
          <w:u w:val="single"/>
        </w:rPr>
        <w:t>年</w:t>
      </w:r>
      <w:r>
        <w:rPr>
          <w:rFonts w:hint="eastAsia" w:ascii="宋体" w:hAnsi="宋体"/>
          <w:b/>
          <w:bCs/>
          <w:color w:val="FF0000"/>
          <w:sz w:val="24"/>
          <w:u w:val="single"/>
          <w:lang w:val="en-US" w:eastAsia="zh-CN"/>
        </w:rPr>
        <w:t>5</w:t>
      </w:r>
      <w:r>
        <w:rPr>
          <w:rFonts w:hint="eastAsia" w:ascii="宋体" w:hAnsi="宋体"/>
          <w:b/>
          <w:bCs/>
          <w:color w:val="FF0000"/>
          <w:sz w:val="24"/>
          <w:u w:val="single"/>
        </w:rPr>
        <w:t>月</w:t>
      </w:r>
      <w:r>
        <w:rPr>
          <w:rFonts w:hint="eastAsia" w:ascii="宋体" w:hAnsi="宋体"/>
          <w:b/>
          <w:bCs/>
          <w:color w:val="FF0000"/>
          <w:sz w:val="24"/>
          <w:u w:val="single"/>
          <w:lang w:val="en-US" w:eastAsia="zh-CN"/>
        </w:rPr>
        <w:t>28</w:t>
      </w:r>
      <w:r>
        <w:rPr>
          <w:rFonts w:hint="eastAsia" w:ascii="宋体" w:hAnsi="宋体"/>
          <w:b/>
          <w:bCs/>
          <w:color w:val="FF0000"/>
          <w:sz w:val="24"/>
          <w:u w:val="single"/>
        </w:rPr>
        <w:t>日</w:t>
      </w:r>
      <w:r>
        <w:rPr>
          <w:rFonts w:hint="eastAsia" w:ascii="宋体" w:hAnsi="宋体"/>
          <w:bCs/>
          <w:color w:val="000000"/>
          <w:sz w:val="24"/>
          <w:lang w:val="en-US" w:eastAsia="zh-CN"/>
        </w:rPr>
        <w:t>15</w:t>
      </w:r>
      <w:r>
        <w:rPr>
          <w:rFonts w:ascii="宋体" w:hAnsi="宋体"/>
          <w:bCs/>
          <w:color w:val="000000"/>
          <w:sz w:val="24"/>
        </w:rPr>
        <w:t>:</w:t>
      </w:r>
      <w:r>
        <w:rPr>
          <w:rFonts w:hint="eastAsia" w:ascii="宋体" w:hAnsi="宋体"/>
          <w:bCs/>
          <w:color w:val="000000"/>
          <w:sz w:val="24"/>
          <w:lang w:val="en-US" w:eastAsia="zh-CN"/>
        </w:rPr>
        <w:t>0</w:t>
      </w:r>
      <w:r>
        <w:rPr>
          <w:rFonts w:hint="eastAsia" w:ascii="宋体" w:hAnsi="宋体"/>
          <w:bCs/>
          <w:color w:val="000000"/>
          <w:sz w:val="24"/>
        </w:rPr>
        <w:t>0</w:t>
      </w:r>
      <w:r>
        <w:rPr>
          <w:rFonts w:ascii="宋体" w:hAnsi="宋体"/>
          <w:color w:val="000000"/>
          <w:sz w:val="24"/>
          <w:szCs w:val="28"/>
        </w:rPr>
        <w:t>（北京时间）</w:t>
      </w:r>
      <w:r>
        <w:rPr>
          <w:rFonts w:hint="eastAsia" w:ascii="宋体" w:hAnsi="宋体"/>
          <w:color w:val="000000"/>
          <w:sz w:val="24"/>
          <w:szCs w:val="28"/>
        </w:rPr>
        <w:t>在磋商地点</w:t>
      </w:r>
      <w:r>
        <w:rPr>
          <w:rFonts w:hint="eastAsia" w:ascii="宋体" w:hAnsi="宋体"/>
          <w:sz w:val="24"/>
          <w:szCs w:val="28"/>
        </w:rPr>
        <w:t>开启。</w:t>
      </w:r>
    </w:p>
    <w:p w14:paraId="5869DFF1">
      <w:pPr>
        <w:widowControl/>
        <w:ind w:firstLine="480" w:firstLineChars="200"/>
        <w:jc w:val="left"/>
        <w:rPr>
          <w:rFonts w:hint="eastAsia" w:ascii="宋体" w:hAnsi="宋体" w:eastAsia="宋体"/>
          <w:b/>
          <w:bCs/>
          <w:color w:val="FF0000"/>
          <w:sz w:val="24"/>
          <w:szCs w:val="28"/>
          <w:u w:val="single"/>
          <w:lang w:val="en-US" w:eastAsia="zh-CN"/>
        </w:rPr>
      </w:pPr>
      <w:r>
        <w:rPr>
          <w:rFonts w:hint="eastAsia" w:ascii="宋体" w:hAnsi="宋体"/>
          <w:b/>
          <w:sz w:val="24"/>
          <w:szCs w:val="28"/>
        </w:rPr>
        <w:t>十、磋商</w:t>
      </w:r>
      <w:r>
        <w:rPr>
          <w:rFonts w:ascii="宋体" w:hAnsi="宋体"/>
          <w:b/>
          <w:sz w:val="24"/>
          <w:szCs w:val="28"/>
        </w:rPr>
        <w:t>地点：</w:t>
      </w:r>
      <w:r>
        <w:rPr>
          <w:rFonts w:hint="eastAsia" w:ascii="宋体" w:hAnsi="宋体"/>
          <w:b/>
          <w:bCs/>
          <w:sz w:val="24"/>
          <w:szCs w:val="28"/>
          <w:u w:val="single"/>
        </w:rPr>
        <w:t>四川信息职业技术学院</w:t>
      </w:r>
      <w:r>
        <w:rPr>
          <w:rFonts w:hint="eastAsia" w:ascii="宋体" w:hAnsi="宋体"/>
          <w:b/>
          <w:bCs/>
          <w:sz w:val="24"/>
          <w:szCs w:val="28"/>
          <w:u w:val="single"/>
          <w:lang w:val="en-US" w:eastAsia="zh-CN"/>
        </w:rPr>
        <w:t>雪峰校区</w:t>
      </w:r>
      <w:r>
        <w:rPr>
          <w:rFonts w:hint="eastAsia" w:ascii="宋体" w:hAnsi="宋体"/>
          <w:b/>
          <w:bCs/>
          <w:color w:val="FF0000"/>
          <w:sz w:val="24"/>
          <w:szCs w:val="28"/>
          <w:u w:val="single"/>
          <w:lang w:val="en-US" w:eastAsia="zh-CN"/>
        </w:rPr>
        <w:t>保卫处</w:t>
      </w:r>
    </w:p>
    <w:p w14:paraId="32B65426">
      <w:pPr>
        <w:pStyle w:val="35"/>
        <w:spacing w:line="440" w:lineRule="exact"/>
        <w:ind w:firstLine="482"/>
        <w:rPr>
          <w:rFonts w:hint="eastAsia"/>
          <w:b/>
          <w:sz w:val="24"/>
        </w:rPr>
      </w:pPr>
      <w:r>
        <w:rPr>
          <w:rFonts w:hint="eastAsia"/>
          <w:b/>
          <w:sz w:val="24"/>
        </w:rPr>
        <w:t>十一、联系方式</w:t>
      </w:r>
    </w:p>
    <w:p w14:paraId="7C3F037E">
      <w:pPr>
        <w:pStyle w:val="35"/>
        <w:spacing w:line="440" w:lineRule="exact"/>
        <w:ind w:firstLine="950" w:firstLineChars="396"/>
        <w:rPr>
          <w:rFonts w:hint="eastAsia" w:ascii="宋体" w:hAnsi="宋体" w:eastAsia="宋体"/>
          <w:bCs/>
          <w:sz w:val="24"/>
          <w:lang w:eastAsia="zh-CN"/>
        </w:rPr>
      </w:pPr>
      <w:r>
        <w:rPr>
          <w:rFonts w:hint="eastAsia"/>
          <w:b/>
          <w:sz w:val="24"/>
        </w:rPr>
        <w:t xml:space="preserve">  </w:t>
      </w:r>
      <w:r>
        <w:rPr>
          <w:rFonts w:hint="eastAsia"/>
          <w:sz w:val="24"/>
        </w:rPr>
        <w:t>采 购 人：四川信息职业技术学院</w:t>
      </w:r>
      <w:r>
        <w:rPr>
          <w:rFonts w:hint="eastAsia"/>
          <w:sz w:val="24"/>
          <w:lang w:val="en-US" w:eastAsia="zh-CN"/>
        </w:rPr>
        <w:t>保卫处</w:t>
      </w:r>
    </w:p>
    <w:p w14:paraId="6AD52BF0">
      <w:pPr>
        <w:pStyle w:val="35"/>
        <w:spacing w:line="440" w:lineRule="exact"/>
        <w:ind w:firstLine="1200" w:firstLineChars="500"/>
        <w:rPr>
          <w:rFonts w:hint="eastAsia"/>
          <w:sz w:val="24"/>
        </w:rPr>
      </w:pPr>
      <w:r>
        <w:rPr>
          <w:rFonts w:hint="eastAsia" w:ascii="宋体" w:hAnsi="宋体"/>
          <w:bCs/>
          <w:sz w:val="24"/>
        </w:rPr>
        <w:t>通讯地址：</w:t>
      </w:r>
      <w:r>
        <w:rPr>
          <w:rFonts w:hint="eastAsia"/>
          <w:sz w:val="24"/>
        </w:rPr>
        <w:t xml:space="preserve">广元市利州区学府路265号 </w:t>
      </w:r>
    </w:p>
    <w:p w14:paraId="35EF7F6C">
      <w:pPr>
        <w:pStyle w:val="35"/>
        <w:spacing w:line="440" w:lineRule="exact"/>
        <w:ind w:firstLine="1200" w:firstLineChars="500"/>
        <w:rPr>
          <w:rFonts w:hint="eastAsia" w:ascii="宋体" w:hAnsi="宋体" w:eastAsia="宋体"/>
          <w:sz w:val="24"/>
          <w:lang w:eastAsia="zh-CN"/>
        </w:rPr>
      </w:pPr>
      <w:r>
        <w:rPr>
          <w:rFonts w:hint="eastAsia" w:ascii="宋体" w:hAnsi="宋体"/>
          <w:sz w:val="24"/>
        </w:rPr>
        <w:t>联 系 人：</w:t>
      </w:r>
      <w:r>
        <w:rPr>
          <w:rFonts w:hint="eastAsia" w:ascii="宋体" w:hAnsi="宋体"/>
          <w:color w:val="FF0000"/>
          <w:sz w:val="24"/>
          <w:lang w:val="en-US" w:eastAsia="zh-CN"/>
        </w:rPr>
        <w:t>张老师</w:t>
      </w:r>
    </w:p>
    <w:p w14:paraId="7B1E02CC">
      <w:pPr>
        <w:pStyle w:val="35"/>
        <w:spacing w:line="440" w:lineRule="exact"/>
        <w:ind w:firstLine="1200" w:firstLineChars="500"/>
        <w:rPr>
          <w:rFonts w:hint="default" w:ascii="宋体" w:hAnsi="宋体" w:eastAsia="宋体"/>
          <w:color w:val="FF0000"/>
          <w:sz w:val="24"/>
          <w:lang w:val="en-US" w:eastAsia="zh-CN"/>
        </w:rPr>
      </w:pPr>
      <w:r>
        <w:rPr>
          <w:rFonts w:hint="eastAsia" w:ascii="宋体" w:hAnsi="宋体"/>
          <w:sz w:val="24"/>
        </w:rPr>
        <w:t>联系电话：</w:t>
      </w:r>
      <w:r>
        <w:rPr>
          <w:rFonts w:hint="eastAsia" w:ascii="宋体" w:hAnsi="宋体"/>
          <w:sz w:val="24"/>
          <w:lang w:val="en-US" w:eastAsia="zh-CN"/>
        </w:rPr>
        <w:t>13350035224</w:t>
      </w:r>
    </w:p>
    <w:p w14:paraId="4EAFBF2E">
      <w:pPr>
        <w:pStyle w:val="25"/>
        <w:spacing w:before="0" w:beforeAutospacing="0" w:after="0" w:afterAutospacing="0"/>
        <w:jc w:val="right"/>
        <w:rPr>
          <w:rFonts w:hint="eastAsia"/>
          <w:sz w:val="24"/>
          <w:szCs w:val="24"/>
        </w:rPr>
      </w:pPr>
    </w:p>
    <w:p w14:paraId="67890FCD">
      <w:pPr>
        <w:pStyle w:val="25"/>
        <w:spacing w:before="0" w:beforeAutospacing="0" w:after="0" w:afterAutospacing="0"/>
        <w:jc w:val="right"/>
        <w:rPr>
          <w:rFonts w:hint="eastAsia"/>
          <w:sz w:val="24"/>
          <w:szCs w:val="24"/>
        </w:rPr>
      </w:pPr>
    </w:p>
    <w:p w14:paraId="710FD66E">
      <w:pPr>
        <w:pStyle w:val="25"/>
        <w:spacing w:before="0" w:beforeAutospacing="0" w:after="0" w:afterAutospacing="0"/>
        <w:jc w:val="right"/>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22</w:t>
      </w:r>
      <w:r>
        <w:rPr>
          <w:rFonts w:hint="eastAsia"/>
          <w:sz w:val="24"/>
          <w:szCs w:val="24"/>
        </w:rPr>
        <w:t>日</w:t>
      </w:r>
    </w:p>
    <w:p w14:paraId="424BCE80">
      <w:pPr>
        <w:pStyle w:val="3"/>
        <w:rPr>
          <w:rFonts w:hint="eastAsia"/>
        </w:rPr>
      </w:pPr>
      <w:r>
        <w:br w:type="page"/>
      </w:r>
      <w:bookmarkStart w:id="4" w:name="_Toc213496267"/>
      <w:bookmarkStart w:id="5" w:name="_Toc217446031"/>
      <w:bookmarkStart w:id="6" w:name="_Toc213397009"/>
      <w:bookmarkStart w:id="7" w:name="_Toc213396759"/>
      <w:bookmarkStart w:id="8" w:name="_Toc213396945"/>
      <w:bookmarkStart w:id="9" w:name="_Toc15157"/>
      <w:bookmarkStart w:id="10" w:name="_Toc14884"/>
      <w:r>
        <w:rPr>
          <w:rFonts w:hint="eastAsia"/>
        </w:rPr>
        <w:t>第二章  磋商须知</w:t>
      </w:r>
      <w:bookmarkEnd w:id="4"/>
      <w:bookmarkEnd w:id="5"/>
      <w:bookmarkEnd w:id="6"/>
      <w:bookmarkEnd w:id="7"/>
      <w:bookmarkEnd w:id="8"/>
      <w:bookmarkEnd w:id="9"/>
      <w:bookmarkEnd w:id="10"/>
    </w:p>
    <w:p w14:paraId="38D5EC77">
      <w:pPr>
        <w:pStyle w:val="4"/>
        <w:keepNext w:val="0"/>
        <w:keepLines w:val="0"/>
        <w:spacing w:line="240" w:lineRule="atLeast"/>
        <w:jc w:val="center"/>
        <w:rPr>
          <w:rFonts w:hint="eastAsia"/>
        </w:rPr>
      </w:pPr>
      <w:r>
        <w:rPr>
          <w:rFonts w:hint="eastAsia"/>
        </w:rPr>
        <w:t>一、供应商须知附表</w:t>
      </w:r>
    </w:p>
    <w:tbl>
      <w:tblPr>
        <w:tblStyle w:val="26"/>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23BFFE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0" w:hRule="exact"/>
          <w:tblHeader/>
          <w:jc w:val="center"/>
        </w:trPr>
        <w:tc>
          <w:tcPr>
            <w:tcW w:w="1013" w:type="dxa"/>
            <w:noWrap w:val="0"/>
            <w:vAlign w:val="center"/>
          </w:tcPr>
          <w:p w14:paraId="7C0642E3">
            <w:pPr>
              <w:pStyle w:val="36"/>
              <w:ind w:left="9"/>
              <w:jc w:val="center"/>
              <w:rPr>
                <w:sz w:val="21"/>
                <w:szCs w:val="21"/>
                <w:lang w:val="zh-CN"/>
              </w:rPr>
            </w:pPr>
            <w:r>
              <w:rPr>
                <w:rFonts w:hint="eastAsia"/>
                <w:sz w:val="21"/>
                <w:szCs w:val="21"/>
                <w:lang w:val="zh-CN"/>
              </w:rPr>
              <w:t>序号</w:t>
            </w:r>
            <w:r>
              <w:rPr>
                <w:sz w:val="21"/>
                <w:szCs w:val="21"/>
                <w:lang w:val="zh-CN"/>
              </w:rPr>
              <w:t xml:space="preserve"> </w:t>
            </w:r>
          </w:p>
        </w:tc>
        <w:tc>
          <w:tcPr>
            <w:tcW w:w="2409" w:type="dxa"/>
            <w:noWrap w:val="0"/>
            <w:vAlign w:val="center"/>
          </w:tcPr>
          <w:p w14:paraId="6278F78B">
            <w:pPr>
              <w:pStyle w:val="36"/>
              <w:ind w:left="38"/>
              <w:jc w:val="center"/>
              <w:rPr>
                <w:sz w:val="21"/>
                <w:szCs w:val="21"/>
                <w:lang w:val="zh-CN"/>
              </w:rPr>
            </w:pPr>
            <w:r>
              <w:rPr>
                <w:rFonts w:hint="eastAsia"/>
                <w:sz w:val="21"/>
                <w:szCs w:val="21"/>
                <w:lang w:val="zh-CN"/>
              </w:rPr>
              <w:t>应知事项</w:t>
            </w:r>
            <w:r>
              <w:rPr>
                <w:sz w:val="21"/>
                <w:szCs w:val="21"/>
                <w:lang w:val="zh-CN"/>
              </w:rPr>
              <w:t xml:space="preserve"> </w:t>
            </w:r>
          </w:p>
        </w:tc>
        <w:tc>
          <w:tcPr>
            <w:tcW w:w="6084" w:type="dxa"/>
            <w:noWrap w:val="0"/>
            <w:vAlign w:val="center"/>
          </w:tcPr>
          <w:p w14:paraId="51804A87">
            <w:pPr>
              <w:pStyle w:val="36"/>
              <w:jc w:val="center"/>
              <w:rPr>
                <w:rFonts w:hint="eastAsia"/>
                <w:sz w:val="21"/>
                <w:szCs w:val="21"/>
                <w:lang w:val="zh-CN"/>
              </w:rPr>
            </w:pPr>
            <w:r>
              <w:rPr>
                <w:rFonts w:hint="eastAsia"/>
                <w:sz w:val="21"/>
                <w:szCs w:val="21"/>
                <w:lang w:val="zh-CN"/>
              </w:rPr>
              <w:t>说明和要求</w:t>
            </w:r>
          </w:p>
        </w:tc>
      </w:tr>
      <w:tr w14:paraId="168686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4" w:hRule="exact"/>
          <w:jc w:val="center"/>
        </w:trPr>
        <w:tc>
          <w:tcPr>
            <w:tcW w:w="1013" w:type="dxa"/>
            <w:noWrap w:val="0"/>
            <w:vAlign w:val="center"/>
          </w:tcPr>
          <w:p w14:paraId="430348D9">
            <w:pPr>
              <w:pStyle w:val="36"/>
              <w:ind w:right="230"/>
              <w:jc w:val="center"/>
              <w:rPr>
                <w:rFonts w:hint="eastAsia" w:cs="Courier New"/>
                <w:sz w:val="21"/>
                <w:szCs w:val="21"/>
                <w:lang w:val="zh-CN"/>
              </w:rPr>
            </w:pPr>
            <w:r>
              <w:rPr>
                <w:rFonts w:hint="eastAsia" w:cs="Courier New"/>
                <w:sz w:val="21"/>
                <w:szCs w:val="21"/>
                <w:lang w:val="zh-CN"/>
              </w:rPr>
              <w:t>1</w:t>
            </w:r>
          </w:p>
        </w:tc>
        <w:tc>
          <w:tcPr>
            <w:tcW w:w="2409" w:type="dxa"/>
            <w:noWrap w:val="0"/>
            <w:vAlign w:val="center"/>
          </w:tcPr>
          <w:p w14:paraId="7A6EB8DD">
            <w:pPr>
              <w:pStyle w:val="36"/>
              <w:ind w:left="38"/>
              <w:jc w:val="center"/>
              <w:rPr>
                <w:rFonts w:hint="eastAsia"/>
                <w:sz w:val="21"/>
                <w:szCs w:val="21"/>
                <w:lang w:val="zh-CN"/>
              </w:rPr>
            </w:pPr>
            <w:r>
              <w:rPr>
                <w:rFonts w:hint="eastAsia"/>
                <w:sz w:val="21"/>
                <w:szCs w:val="21"/>
                <w:lang w:val="zh-CN"/>
              </w:rPr>
              <w:t>确定邀请磋商的</w:t>
            </w:r>
          </w:p>
          <w:p w14:paraId="342A36E3">
            <w:pPr>
              <w:pStyle w:val="36"/>
              <w:ind w:left="38"/>
              <w:jc w:val="center"/>
              <w:rPr>
                <w:rFonts w:hint="eastAsia"/>
                <w:sz w:val="21"/>
                <w:szCs w:val="21"/>
                <w:lang w:val="zh-CN"/>
              </w:rPr>
            </w:pPr>
            <w:r>
              <w:rPr>
                <w:rFonts w:hint="eastAsia"/>
                <w:sz w:val="21"/>
                <w:szCs w:val="21"/>
                <w:lang w:val="zh-CN"/>
              </w:rPr>
              <w:t>供应商方式</w:t>
            </w:r>
          </w:p>
        </w:tc>
        <w:tc>
          <w:tcPr>
            <w:tcW w:w="6084" w:type="dxa"/>
            <w:noWrap w:val="0"/>
            <w:vAlign w:val="center"/>
          </w:tcPr>
          <w:p w14:paraId="19A60B72">
            <w:pPr>
              <w:pStyle w:val="36"/>
              <w:ind w:firstLine="210" w:firstLineChars="100"/>
              <w:jc w:val="both"/>
              <w:rPr>
                <w:rFonts w:hint="eastAsia"/>
                <w:sz w:val="21"/>
                <w:szCs w:val="21"/>
                <w:lang w:val="zh-CN"/>
              </w:rPr>
            </w:pPr>
            <w:r>
              <w:rPr>
                <w:rFonts w:hint="eastAsia"/>
                <w:sz w:val="21"/>
                <w:szCs w:val="21"/>
                <w:lang w:val="zh-CN"/>
              </w:rPr>
              <w:t>本次竞争性磋商邀请</w:t>
            </w:r>
            <w:r>
              <w:rPr>
                <w:rFonts w:hint="eastAsia"/>
                <w:bCs/>
                <w:sz w:val="21"/>
                <w:szCs w:val="21"/>
              </w:rPr>
              <w:t>在四川信息职业技术学院主页通知公告栏（www.scitc.com.cn）上发布</w:t>
            </w:r>
            <w:r>
              <w:rPr>
                <w:rFonts w:hint="eastAsia"/>
                <w:sz w:val="21"/>
                <w:szCs w:val="21"/>
                <w:lang w:val="zh-CN"/>
              </w:rPr>
              <w:t>。</w:t>
            </w:r>
          </w:p>
        </w:tc>
      </w:tr>
      <w:tr w14:paraId="414E2C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3" w:hRule="exact"/>
          <w:jc w:val="center"/>
        </w:trPr>
        <w:tc>
          <w:tcPr>
            <w:tcW w:w="1013" w:type="dxa"/>
            <w:noWrap w:val="0"/>
            <w:vAlign w:val="center"/>
          </w:tcPr>
          <w:p w14:paraId="7D150F18">
            <w:pPr>
              <w:pStyle w:val="36"/>
              <w:ind w:right="230"/>
              <w:jc w:val="center"/>
              <w:rPr>
                <w:rFonts w:hint="eastAsia" w:cs="Courier New"/>
                <w:sz w:val="21"/>
                <w:szCs w:val="21"/>
                <w:lang w:val="zh-CN"/>
              </w:rPr>
            </w:pPr>
            <w:r>
              <w:rPr>
                <w:rFonts w:hint="eastAsia" w:cs="Courier New"/>
                <w:sz w:val="21"/>
                <w:szCs w:val="21"/>
                <w:lang w:val="zh-CN"/>
              </w:rPr>
              <w:t>2</w:t>
            </w:r>
          </w:p>
        </w:tc>
        <w:tc>
          <w:tcPr>
            <w:tcW w:w="2409" w:type="dxa"/>
            <w:noWrap w:val="0"/>
            <w:vAlign w:val="center"/>
          </w:tcPr>
          <w:p w14:paraId="667D3EAA">
            <w:pPr>
              <w:pStyle w:val="36"/>
              <w:ind w:left="38"/>
              <w:jc w:val="center"/>
              <w:rPr>
                <w:rFonts w:hint="eastAsia"/>
                <w:sz w:val="21"/>
                <w:szCs w:val="21"/>
                <w:lang w:val="zh-CN"/>
              </w:rPr>
            </w:pPr>
            <w:r>
              <w:rPr>
                <w:rFonts w:hint="eastAsia"/>
                <w:sz w:val="21"/>
                <w:szCs w:val="21"/>
                <w:lang w:val="zh-CN"/>
              </w:rPr>
              <w:t>采购预算</w:t>
            </w:r>
          </w:p>
          <w:p w14:paraId="47D0CA8A">
            <w:pPr>
              <w:pStyle w:val="36"/>
              <w:ind w:left="38"/>
              <w:jc w:val="center"/>
              <w:rPr>
                <w:rFonts w:hint="eastAsia"/>
                <w:sz w:val="21"/>
                <w:szCs w:val="21"/>
                <w:lang w:val="zh-CN"/>
              </w:rPr>
            </w:pPr>
            <w:r>
              <w:rPr>
                <w:rFonts w:hint="eastAsia"/>
                <w:sz w:val="21"/>
                <w:szCs w:val="21"/>
                <w:lang w:val="zh-CN"/>
              </w:rPr>
              <w:t>（实质性要求）</w:t>
            </w:r>
          </w:p>
        </w:tc>
        <w:tc>
          <w:tcPr>
            <w:tcW w:w="6084" w:type="dxa"/>
            <w:noWrap w:val="0"/>
            <w:vAlign w:val="center"/>
          </w:tcPr>
          <w:p w14:paraId="22C70948">
            <w:pPr>
              <w:pStyle w:val="36"/>
              <w:ind w:firstLine="210" w:firstLineChars="100"/>
              <w:rPr>
                <w:rFonts w:hint="eastAsia"/>
                <w:color w:val="FF0000"/>
                <w:sz w:val="21"/>
                <w:szCs w:val="21"/>
                <w:highlight w:val="none"/>
                <w:lang w:val="zh-CN"/>
              </w:rPr>
            </w:pPr>
            <w:r>
              <w:rPr>
                <w:rFonts w:hint="eastAsia"/>
                <w:color w:val="FF0000"/>
                <w:sz w:val="21"/>
                <w:szCs w:val="21"/>
                <w:highlight w:val="none"/>
                <w:lang w:val="zh-CN"/>
              </w:rPr>
              <w:t>采购预算：</w:t>
            </w:r>
            <w:r>
              <w:rPr>
                <w:rFonts w:hint="eastAsia"/>
                <w:color w:val="FF0000"/>
                <w:sz w:val="21"/>
                <w:szCs w:val="21"/>
                <w:highlight w:val="none"/>
                <w:lang w:val="en-US" w:eastAsia="zh-CN"/>
              </w:rPr>
              <w:t>4.9</w:t>
            </w:r>
            <w:r>
              <w:rPr>
                <w:rFonts w:hint="eastAsia"/>
                <w:color w:val="FF0000"/>
                <w:sz w:val="21"/>
                <w:szCs w:val="21"/>
                <w:highlight w:val="none"/>
                <w:lang w:val="zh-CN"/>
              </w:rPr>
              <w:t>万元；</w:t>
            </w:r>
          </w:p>
          <w:p w14:paraId="28C65D76">
            <w:pPr>
              <w:pStyle w:val="36"/>
              <w:ind w:firstLine="210" w:firstLineChars="100"/>
              <w:rPr>
                <w:color w:val="FF0000"/>
                <w:sz w:val="21"/>
                <w:szCs w:val="21"/>
              </w:rPr>
            </w:pPr>
            <w:r>
              <w:rPr>
                <w:rFonts w:hint="eastAsia"/>
                <w:color w:val="FF0000"/>
                <w:sz w:val="21"/>
                <w:szCs w:val="21"/>
                <w:lang w:val="zh-CN"/>
              </w:rPr>
              <w:t>超过采购预算的报价无效</w:t>
            </w:r>
          </w:p>
        </w:tc>
      </w:tr>
      <w:tr w14:paraId="0CB263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3" w:hRule="exact"/>
          <w:jc w:val="center"/>
        </w:trPr>
        <w:tc>
          <w:tcPr>
            <w:tcW w:w="1013" w:type="dxa"/>
            <w:noWrap w:val="0"/>
            <w:vAlign w:val="center"/>
          </w:tcPr>
          <w:p w14:paraId="188C0628">
            <w:pPr>
              <w:pStyle w:val="36"/>
              <w:ind w:right="230"/>
              <w:jc w:val="center"/>
              <w:rPr>
                <w:rFonts w:hint="eastAsia" w:cs="Courier New"/>
                <w:sz w:val="21"/>
                <w:szCs w:val="21"/>
              </w:rPr>
            </w:pPr>
            <w:r>
              <w:rPr>
                <w:rFonts w:hint="eastAsia" w:cs="Courier New"/>
                <w:sz w:val="21"/>
                <w:szCs w:val="21"/>
                <w:lang w:val="zh-CN"/>
              </w:rPr>
              <w:t>3</w:t>
            </w:r>
          </w:p>
        </w:tc>
        <w:tc>
          <w:tcPr>
            <w:tcW w:w="2409" w:type="dxa"/>
            <w:noWrap w:val="0"/>
            <w:vAlign w:val="center"/>
          </w:tcPr>
          <w:p w14:paraId="1AFBDDE1">
            <w:pPr>
              <w:pStyle w:val="36"/>
              <w:ind w:left="38"/>
              <w:jc w:val="center"/>
              <w:rPr>
                <w:rFonts w:hint="eastAsia"/>
                <w:sz w:val="21"/>
                <w:szCs w:val="21"/>
                <w:lang w:val="zh-CN"/>
              </w:rPr>
            </w:pPr>
            <w:r>
              <w:rPr>
                <w:rFonts w:hint="eastAsia"/>
                <w:sz w:val="21"/>
                <w:szCs w:val="21"/>
                <w:lang w:val="zh-CN"/>
              </w:rPr>
              <w:t>最高限价</w:t>
            </w:r>
          </w:p>
          <w:p w14:paraId="598B622B">
            <w:pPr>
              <w:pStyle w:val="36"/>
              <w:ind w:left="38"/>
              <w:jc w:val="center"/>
              <w:rPr>
                <w:rFonts w:hint="eastAsia"/>
                <w:sz w:val="21"/>
                <w:szCs w:val="21"/>
                <w:lang w:val="zh-CN"/>
              </w:rPr>
            </w:pPr>
            <w:r>
              <w:rPr>
                <w:rFonts w:hint="eastAsia"/>
                <w:sz w:val="21"/>
                <w:szCs w:val="21"/>
                <w:lang w:val="zh-CN"/>
              </w:rPr>
              <w:t>（实质性要求）</w:t>
            </w:r>
          </w:p>
        </w:tc>
        <w:tc>
          <w:tcPr>
            <w:tcW w:w="6084" w:type="dxa"/>
            <w:noWrap w:val="0"/>
            <w:vAlign w:val="center"/>
          </w:tcPr>
          <w:p w14:paraId="2581E7DC">
            <w:pPr>
              <w:pStyle w:val="36"/>
              <w:ind w:firstLine="210" w:firstLineChars="100"/>
              <w:jc w:val="both"/>
              <w:rPr>
                <w:rFonts w:hint="eastAsia"/>
                <w:color w:val="FF0000"/>
                <w:sz w:val="21"/>
                <w:szCs w:val="21"/>
                <w:highlight w:val="none"/>
                <w:lang w:val="zh-CN"/>
              </w:rPr>
            </w:pPr>
            <w:r>
              <w:rPr>
                <w:rFonts w:hint="eastAsia"/>
                <w:color w:val="FF0000"/>
                <w:sz w:val="21"/>
                <w:szCs w:val="21"/>
                <w:highlight w:val="none"/>
                <w:lang w:val="zh-CN"/>
              </w:rPr>
              <w:t>最高限价：</w:t>
            </w:r>
            <w:r>
              <w:rPr>
                <w:rFonts w:hint="eastAsia"/>
                <w:color w:val="FF0000"/>
                <w:sz w:val="21"/>
                <w:szCs w:val="21"/>
                <w:highlight w:val="none"/>
                <w:lang w:val="en-US" w:eastAsia="zh-CN"/>
              </w:rPr>
              <w:t>4.9</w:t>
            </w:r>
            <w:r>
              <w:rPr>
                <w:rFonts w:hint="eastAsia"/>
                <w:color w:val="FF0000"/>
                <w:sz w:val="21"/>
                <w:szCs w:val="21"/>
                <w:highlight w:val="none"/>
                <w:lang w:val="zh-CN"/>
              </w:rPr>
              <w:t>万元；</w:t>
            </w:r>
          </w:p>
          <w:p w14:paraId="60917F12">
            <w:pPr>
              <w:pStyle w:val="36"/>
              <w:ind w:firstLine="210" w:firstLineChars="100"/>
              <w:jc w:val="both"/>
              <w:rPr>
                <w:color w:val="FF0000"/>
                <w:sz w:val="21"/>
                <w:szCs w:val="21"/>
              </w:rPr>
            </w:pPr>
            <w:r>
              <w:rPr>
                <w:rFonts w:hint="eastAsia"/>
                <w:color w:val="FF0000"/>
                <w:sz w:val="21"/>
                <w:szCs w:val="21"/>
                <w:lang w:val="zh-CN"/>
              </w:rPr>
              <w:t>超过最高限价的报价无效</w:t>
            </w:r>
          </w:p>
        </w:tc>
      </w:tr>
      <w:tr w14:paraId="1076CB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1013" w:type="dxa"/>
            <w:noWrap w:val="0"/>
            <w:vAlign w:val="center"/>
          </w:tcPr>
          <w:p w14:paraId="001DDDCB">
            <w:pPr>
              <w:pStyle w:val="36"/>
              <w:ind w:right="230"/>
              <w:jc w:val="center"/>
              <w:rPr>
                <w:rFonts w:hint="eastAsia" w:cs="Courier New"/>
                <w:sz w:val="21"/>
                <w:szCs w:val="21"/>
                <w:lang w:val="zh-CN"/>
              </w:rPr>
            </w:pPr>
            <w:r>
              <w:rPr>
                <w:rFonts w:hint="eastAsia" w:cs="Courier New"/>
                <w:sz w:val="21"/>
                <w:szCs w:val="21"/>
              </w:rPr>
              <w:t>4</w:t>
            </w:r>
          </w:p>
        </w:tc>
        <w:tc>
          <w:tcPr>
            <w:tcW w:w="2409" w:type="dxa"/>
            <w:noWrap w:val="0"/>
            <w:vAlign w:val="center"/>
          </w:tcPr>
          <w:p w14:paraId="1E5BD9D1">
            <w:pPr>
              <w:pStyle w:val="36"/>
              <w:ind w:left="38"/>
              <w:jc w:val="center"/>
              <w:rPr>
                <w:rFonts w:hint="eastAsia"/>
                <w:sz w:val="21"/>
                <w:szCs w:val="21"/>
                <w:lang w:val="zh-CN"/>
              </w:rPr>
            </w:pPr>
            <w:r>
              <w:rPr>
                <w:rFonts w:hint="eastAsia"/>
                <w:sz w:val="21"/>
                <w:szCs w:val="21"/>
                <w:lang w:val="zh-CN"/>
              </w:rPr>
              <w:t>联合体</w:t>
            </w:r>
          </w:p>
        </w:tc>
        <w:tc>
          <w:tcPr>
            <w:tcW w:w="6084" w:type="dxa"/>
            <w:noWrap w:val="0"/>
            <w:vAlign w:val="center"/>
          </w:tcPr>
          <w:p w14:paraId="18277844">
            <w:pPr>
              <w:pStyle w:val="36"/>
              <w:ind w:firstLine="210" w:firstLineChars="100"/>
              <w:jc w:val="both"/>
              <w:rPr>
                <w:rFonts w:hint="eastAsia"/>
                <w:sz w:val="21"/>
                <w:szCs w:val="21"/>
                <w:lang w:val="zh-CN"/>
              </w:rPr>
            </w:pPr>
            <w:r>
              <w:rPr>
                <w:rFonts w:hint="eastAsia"/>
                <w:sz w:val="21"/>
                <w:szCs w:val="21"/>
                <w:lang w:val="zh-CN"/>
              </w:rPr>
              <w:t>不允许联合体</w:t>
            </w:r>
          </w:p>
        </w:tc>
      </w:tr>
      <w:tr w14:paraId="3B2B39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1013" w:type="dxa"/>
            <w:noWrap w:val="0"/>
            <w:vAlign w:val="center"/>
          </w:tcPr>
          <w:p w14:paraId="165CDEC6">
            <w:pPr>
              <w:pStyle w:val="36"/>
              <w:ind w:right="230"/>
              <w:jc w:val="center"/>
              <w:rPr>
                <w:rFonts w:cs="Courier New"/>
                <w:sz w:val="21"/>
                <w:szCs w:val="21"/>
              </w:rPr>
            </w:pPr>
            <w:r>
              <w:rPr>
                <w:rFonts w:hint="eastAsia" w:cs="Courier New"/>
                <w:sz w:val="21"/>
                <w:szCs w:val="21"/>
              </w:rPr>
              <w:t>5</w:t>
            </w:r>
          </w:p>
        </w:tc>
        <w:tc>
          <w:tcPr>
            <w:tcW w:w="2409" w:type="dxa"/>
            <w:noWrap w:val="0"/>
            <w:vAlign w:val="center"/>
          </w:tcPr>
          <w:p w14:paraId="32E63B5C">
            <w:pPr>
              <w:pStyle w:val="36"/>
              <w:ind w:left="38"/>
              <w:jc w:val="center"/>
              <w:rPr>
                <w:rFonts w:hint="eastAsia"/>
                <w:sz w:val="21"/>
                <w:szCs w:val="21"/>
                <w:lang w:val="zh-CN"/>
              </w:rPr>
            </w:pPr>
            <w:r>
              <w:rPr>
                <w:rFonts w:hint="eastAsia"/>
                <w:sz w:val="21"/>
                <w:szCs w:val="21"/>
                <w:lang w:val="zh-CN"/>
              </w:rPr>
              <w:t>评标方法</w:t>
            </w:r>
          </w:p>
        </w:tc>
        <w:tc>
          <w:tcPr>
            <w:tcW w:w="6084" w:type="dxa"/>
            <w:noWrap w:val="0"/>
            <w:vAlign w:val="center"/>
          </w:tcPr>
          <w:p w14:paraId="1A47E13D">
            <w:pPr>
              <w:pStyle w:val="36"/>
              <w:ind w:firstLine="210" w:firstLineChars="100"/>
              <w:jc w:val="both"/>
              <w:rPr>
                <w:rFonts w:hint="eastAsia"/>
                <w:sz w:val="21"/>
                <w:szCs w:val="21"/>
                <w:lang w:val="zh-CN"/>
              </w:rPr>
            </w:pPr>
            <w:r>
              <w:rPr>
                <w:rFonts w:hint="eastAsia"/>
                <w:sz w:val="21"/>
                <w:szCs w:val="21"/>
                <w:lang w:val="zh-CN"/>
              </w:rPr>
              <w:t>综合评分法</w:t>
            </w:r>
          </w:p>
        </w:tc>
      </w:tr>
      <w:tr w14:paraId="6121C0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9" w:hRule="exact"/>
          <w:jc w:val="center"/>
        </w:trPr>
        <w:tc>
          <w:tcPr>
            <w:tcW w:w="1013" w:type="dxa"/>
            <w:noWrap w:val="0"/>
            <w:vAlign w:val="center"/>
          </w:tcPr>
          <w:p w14:paraId="36EBEA07">
            <w:pPr>
              <w:pStyle w:val="36"/>
              <w:ind w:right="230"/>
              <w:jc w:val="center"/>
              <w:rPr>
                <w:rFonts w:cs="Courier New"/>
                <w:sz w:val="21"/>
                <w:szCs w:val="21"/>
              </w:rPr>
            </w:pPr>
            <w:r>
              <w:rPr>
                <w:rFonts w:hint="eastAsia" w:cs="Courier New"/>
                <w:sz w:val="21"/>
                <w:szCs w:val="21"/>
              </w:rPr>
              <w:t>6</w:t>
            </w:r>
          </w:p>
        </w:tc>
        <w:tc>
          <w:tcPr>
            <w:tcW w:w="2409" w:type="dxa"/>
            <w:noWrap w:val="0"/>
            <w:vAlign w:val="center"/>
          </w:tcPr>
          <w:p w14:paraId="2D547F69">
            <w:pPr>
              <w:pStyle w:val="36"/>
              <w:ind w:left="38"/>
              <w:jc w:val="center"/>
              <w:rPr>
                <w:rFonts w:hint="eastAsia"/>
                <w:sz w:val="21"/>
                <w:szCs w:val="21"/>
              </w:rPr>
            </w:pPr>
            <w:r>
              <w:rPr>
                <w:rFonts w:hint="eastAsia"/>
                <w:sz w:val="21"/>
                <w:szCs w:val="21"/>
              </w:rPr>
              <w:t>低于成本价</w:t>
            </w:r>
          </w:p>
          <w:p w14:paraId="3B531CB3">
            <w:pPr>
              <w:pStyle w:val="36"/>
              <w:ind w:left="38"/>
              <w:jc w:val="center"/>
              <w:rPr>
                <w:rFonts w:hint="eastAsia"/>
                <w:sz w:val="21"/>
                <w:szCs w:val="21"/>
              </w:rPr>
            </w:pPr>
            <w:r>
              <w:rPr>
                <w:rFonts w:hint="eastAsia"/>
                <w:sz w:val="21"/>
                <w:szCs w:val="21"/>
              </w:rPr>
              <w:t>不正当竞争预防措施</w:t>
            </w:r>
          </w:p>
          <w:p w14:paraId="1F54F4A7">
            <w:pPr>
              <w:pStyle w:val="36"/>
              <w:ind w:left="38"/>
              <w:jc w:val="center"/>
              <w:rPr>
                <w:rFonts w:hint="eastAsia"/>
                <w:sz w:val="21"/>
                <w:szCs w:val="21"/>
              </w:rPr>
            </w:pPr>
            <w:r>
              <w:rPr>
                <w:rFonts w:hint="eastAsia"/>
                <w:sz w:val="21"/>
                <w:szCs w:val="21"/>
              </w:rPr>
              <w:t>（实质性要求）</w:t>
            </w:r>
          </w:p>
        </w:tc>
        <w:tc>
          <w:tcPr>
            <w:tcW w:w="6084" w:type="dxa"/>
            <w:noWrap w:val="0"/>
            <w:vAlign w:val="center"/>
          </w:tcPr>
          <w:p w14:paraId="019FC88A">
            <w:pPr>
              <w:pStyle w:val="36"/>
              <w:ind w:firstLine="420" w:firstLineChars="200"/>
              <w:jc w:val="both"/>
              <w:rPr>
                <w:rFonts w:hint="eastAsia"/>
                <w:sz w:val="21"/>
                <w:szCs w:val="21"/>
              </w:rPr>
            </w:pPr>
            <w:r>
              <w:rPr>
                <w:rFonts w:hint="eastAsia"/>
                <w:sz w:val="21"/>
                <w:szCs w:val="21"/>
              </w:rPr>
              <w:t>1.在评审过程中，供应商报价低于采购预算50%或者低于其他有效供应商报价算术平均价40%，有可能影响产品质量或者不能诚信履约的，磋商小组应当要求其在磋商现场合理的时间内提供书面说明，并提交相关证明材料，供应商不能证明其报价合理性的，磋商小组应当将其作为无效处理。</w:t>
            </w:r>
          </w:p>
          <w:p w14:paraId="08CFF6B2">
            <w:pPr>
              <w:pStyle w:val="36"/>
              <w:ind w:firstLine="420" w:firstLineChars="200"/>
              <w:jc w:val="both"/>
              <w:rPr>
                <w:rFonts w:hint="eastAsia" w:eastAsia="宋体"/>
                <w:sz w:val="21"/>
                <w:szCs w:val="21"/>
              </w:rPr>
            </w:pPr>
            <w:r>
              <w:rPr>
                <w:rFonts w:hint="eastAsia"/>
                <w:sz w:val="21"/>
                <w:szCs w:val="21"/>
              </w:rPr>
              <w:t>2.供应商的书面说明材料应当按照国家财务会计制度的规定要求，逐</w:t>
            </w:r>
            <w:r>
              <w:rPr>
                <w:rFonts w:hint="eastAsia" w:eastAsia="宋体"/>
                <w:sz w:val="21"/>
                <w:szCs w:val="21"/>
              </w:rPr>
              <w:t>项就供应商提供的货物、工程和服务的主营业务成本、税金及附加、销售费用、管理费用、财务费用等成本构成事项详细陈述）。</w:t>
            </w:r>
          </w:p>
          <w:p w14:paraId="5A74DB3E">
            <w:pPr>
              <w:pStyle w:val="36"/>
              <w:ind w:firstLine="420" w:firstLineChars="200"/>
              <w:jc w:val="both"/>
              <w:rPr>
                <w:rFonts w:hint="eastAsia" w:eastAsia="宋体"/>
                <w:sz w:val="21"/>
                <w:szCs w:val="21"/>
              </w:rPr>
            </w:pPr>
            <w:r>
              <w:rPr>
                <w:rFonts w:hint="eastAsia" w:eastAsia="宋体"/>
                <w:sz w:val="21"/>
                <w:szCs w:val="21"/>
              </w:rPr>
              <w:t xml:space="preserve">3.供应商书面说明应当签字确认或者加盖公章，否则无效。书面说明的签字确认，由其法定代表人/主要负责人/本人或者其授权代表签字确认。 </w:t>
            </w:r>
          </w:p>
          <w:p w14:paraId="5E784890">
            <w:pPr>
              <w:pStyle w:val="36"/>
              <w:ind w:firstLine="420" w:firstLineChars="200"/>
              <w:jc w:val="both"/>
              <w:rPr>
                <w:rFonts w:hint="eastAsia"/>
                <w:sz w:val="21"/>
                <w:szCs w:val="21"/>
              </w:rPr>
            </w:pPr>
            <w:r>
              <w:rPr>
                <w:rFonts w:hint="eastAsia" w:eastAsia="宋体"/>
                <w:sz w:val="21"/>
                <w:szCs w:val="21"/>
              </w:rPr>
              <w:t>4.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2BAAB6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3" w:hRule="atLeast"/>
          <w:jc w:val="center"/>
        </w:trPr>
        <w:tc>
          <w:tcPr>
            <w:tcW w:w="1013" w:type="dxa"/>
            <w:noWrap w:val="0"/>
            <w:vAlign w:val="center"/>
          </w:tcPr>
          <w:p w14:paraId="2D095CA0">
            <w:pPr>
              <w:pStyle w:val="36"/>
              <w:ind w:right="230"/>
              <w:jc w:val="center"/>
              <w:rPr>
                <w:rFonts w:hint="eastAsia" w:cs="Courier New"/>
                <w:sz w:val="21"/>
                <w:szCs w:val="21"/>
                <w:lang w:val="zh-CN"/>
              </w:rPr>
            </w:pPr>
            <w:r>
              <w:rPr>
                <w:rFonts w:hint="eastAsia" w:cs="Courier New"/>
                <w:sz w:val="21"/>
                <w:szCs w:val="21"/>
              </w:rPr>
              <w:t>7</w:t>
            </w:r>
          </w:p>
        </w:tc>
        <w:tc>
          <w:tcPr>
            <w:tcW w:w="2409" w:type="dxa"/>
            <w:noWrap w:val="0"/>
            <w:vAlign w:val="center"/>
          </w:tcPr>
          <w:p w14:paraId="0EEC379C">
            <w:pPr>
              <w:pStyle w:val="36"/>
              <w:ind w:left="38"/>
              <w:jc w:val="center"/>
              <w:rPr>
                <w:rFonts w:hint="eastAsia"/>
                <w:sz w:val="21"/>
                <w:szCs w:val="21"/>
                <w:lang w:val="zh-CN"/>
              </w:rPr>
            </w:pPr>
            <w:r>
              <w:rPr>
                <w:rFonts w:hint="eastAsia" w:ascii="宋体" w:hAnsi="宋体" w:eastAsia="宋体" w:cs="宋体"/>
                <w:color w:val="auto"/>
                <w:kern w:val="2"/>
                <w:sz w:val="21"/>
                <w:szCs w:val="24"/>
                <w:highlight w:val="none"/>
                <w:lang w:val="zh-CN" w:eastAsia="zh-CN" w:bidi="ar-SA"/>
              </w:rPr>
              <w:t>小微企业（监狱企业、残疾人福利性单位视同小微企业）价格扣除</w:t>
            </w:r>
          </w:p>
        </w:tc>
        <w:tc>
          <w:tcPr>
            <w:tcW w:w="6084" w:type="dxa"/>
            <w:noWrap w:val="0"/>
            <w:vAlign w:val="top"/>
          </w:tcPr>
          <w:p w14:paraId="17091D2A">
            <w:pPr>
              <w:spacing w:line="320" w:lineRule="exact"/>
              <w:ind w:left="105" w:leftChars="50" w:right="105" w:rightChars="50" w:firstLine="210" w:firstLineChars="10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小微企业（监狱企业、残疾人福利单位视同小微企业）价格扣除</w:t>
            </w:r>
            <w:r>
              <w:rPr>
                <w:rFonts w:hint="eastAsia" w:ascii="宋体" w:hAnsi="宋体" w:cs="宋体"/>
                <w:color w:val="auto"/>
                <w:kern w:val="2"/>
                <w:sz w:val="21"/>
                <w:szCs w:val="24"/>
                <w:highlight w:val="none"/>
                <w:lang w:val="en-US" w:eastAsia="zh-CN" w:bidi="ar-SA"/>
              </w:rPr>
              <w:t xml:space="preserve"> </w:t>
            </w:r>
          </w:p>
          <w:p w14:paraId="0C45AD0F">
            <w:pPr>
              <w:spacing w:line="320" w:lineRule="exact"/>
              <w:ind w:left="105" w:leftChars="50" w:right="105" w:rightChars="50" w:firstLine="210" w:firstLineChars="1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1.根据《关于进一步加大政府采购支持中小企业力度的通知》（财库〔2022〕19号）</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zh-CN" w:eastAsia="zh-CN" w:bidi="ar-SA"/>
              </w:rPr>
              <w:t>《政府采购促进中小企业发展管理办法》（财库〔2020〕46 号）</w:t>
            </w:r>
            <w:r>
              <w:rPr>
                <w:rFonts w:hint="eastAsia" w:ascii="宋体" w:hAnsi="宋体" w:eastAsia="宋体" w:cs="宋体"/>
                <w:color w:val="auto"/>
                <w:kern w:val="2"/>
                <w:sz w:val="21"/>
                <w:szCs w:val="24"/>
                <w:highlight w:val="none"/>
                <w:lang w:val="en-US" w:eastAsia="zh-CN" w:bidi="ar-SA"/>
              </w:rPr>
              <w:t>的规定，对小型和微型企业产品的价格给予</w:t>
            </w:r>
            <w:r>
              <w:rPr>
                <w:rFonts w:hint="eastAsia" w:ascii="仿宋_GB2312" w:hAnsi="仿宋_GB2312" w:eastAsia="仿宋_GB2312" w:cs="仿宋"/>
                <w:color w:val="auto"/>
                <w:sz w:val="21"/>
                <w:szCs w:val="21"/>
                <w:highlight w:val="none"/>
                <w:lang w:val="en-US" w:eastAsia="zh-CN"/>
              </w:rPr>
              <w:t>20</w:t>
            </w:r>
            <w:r>
              <w:rPr>
                <w:rFonts w:hint="eastAsia" w:ascii="宋体" w:hAnsi="宋体" w:eastAsia="宋体" w:cs="宋体"/>
                <w:color w:val="auto"/>
                <w:kern w:val="2"/>
                <w:sz w:val="21"/>
                <w:szCs w:val="24"/>
                <w:highlight w:val="none"/>
                <w:lang w:val="en-US" w:eastAsia="zh-CN" w:bidi="ar-SA"/>
              </w:rPr>
              <w:t>%的价格扣除，用扣除后的价格参与评审。</w:t>
            </w:r>
          </w:p>
          <w:p w14:paraId="1E7BE9AA">
            <w:pPr>
              <w:spacing w:line="320" w:lineRule="exact"/>
              <w:ind w:left="105" w:leftChars="50" w:right="105" w:rightChars="50" w:firstLine="210" w:firstLineChars="1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2.参加政府采购活动的中小企业应当提供《中小企业声明函》原件。监狱企业应当提供《监狱企业证明》原件。残疾人福利性单位应当提供《残疾人福利性单位声明函》原件。</w:t>
            </w:r>
          </w:p>
          <w:p w14:paraId="4D97808E">
            <w:pPr>
              <w:spacing w:line="320" w:lineRule="exact"/>
              <w:ind w:left="105" w:leftChars="50" w:right="105" w:rightChars="50" w:firstLine="210" w:firstLineChars="1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w:t>
            </w:r>
            <w:r>
              <w:rPr>
                <w:rFonts w:hint="eastAsia" w:ascii="仿宋_GB2312" w:hAnsi="仿宋_GB2312" w:eastAsia="仿宋_GB2312" w:cs="仿宋"/>
                <w:color w:val="auto"/>
                <w:sz w:val="21"/>
                <w:szCs w:val="21"/>
                <w:highlight w:val="none"/>
                <w:lang w:val="en-US" w:eastAsia="zh-CN"/>
              </w:rPr>
              <w:t>6</w:t>
            </w:r>
            <w:r>
              <w:rPr>
                <w:rFonts w:hint="eastAsia" w:ascii="宋体" w:hAnsi="宋体" w:eastAsia="宋体" w:cs="宋体"/>
                <w:color w:val="auto"/>
                <w:kern w:val="2"/>
                <w:sz w:val="21"/>
                <w:szCs w:val="24"/>
                <w:highlight w:val="none"/>
                <w:lang w:val="en-US" w:eastAsia="zh-CN" w:bidi="ar-SA"/>
              </w:rPr>
              <w:t>%的价格扣除。</w:t>
            </w:r>
          </w:p>
          <w:p w14:paraId="48B93CE5">
            <w:pPr>
              <w:spacing w:line="320" w:lineRule="exact"/>
              <w:ind w:right="105" w:rightChars="50" w:firstLine="210" w:firstLineChars="100"/>
              <w:rPr>
                <w:rFonts w:hint="eastAsia"/>
                <w:szCs w:val="21"/>
              </w:rPr>
            </w:pPr>
            <w:r>
              <w:rPr>
                <w:rFonts w:hint="eastAsia" w:ascii="宋体" w:hAnsi="宋体" w:eastAsia="宋体" w:cs="宋体"/>
                <w:color w:val="auto"/>
                <w:kern w:val="2"/>
                <w:sz w:val="21"/>
                <w:szCs w:val="24"/>
                <w:highlight w:val="none"/>
                <w:lang w:val="en-US" w:eastAsia="zh-CN" w:bidi="ar-SA"/>
              </w:rPr>
              <w:t>联合体各方均为小型、微型企业的，联合体视同为小型、微型企业享受规定的扶持政策。组成联合体的大中型企业和其他自然人、法人或者其他组织，与小型、微型企业之间不得存在投资关系。</w:t>
            </w:r>
          </w:p>
        </w:tc>
      </w:tr>
      <w:tr w14:paraId="40CC04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1013" w:type="dxa"/>
            <w:noWrap w:val="0"/>
            <w:vAlign w:val="center"/>
          </w:tcPr>
          <w:p w14:paraId="4B4D4E6A">
            <w:pPr>
              <w:pStyle w:val="36"/>
              <w:ind w:right="230"/>
              <w:jc w:val="center"/>
              <w:rPr>
                <w:rFonts w:hint="eastAsia" w:cs="Courier New"/>
                <w:sz w:val="21"/>
                <w:szCs w:val="21"/>
              </w:rPr>
            </w:pPr>
            <w:r>
              <w:rPr>
                <w:rFonts w:hint="eastAsia" w:cs="Courier New"/>
                <w:sz w:val="21"/>
                <w:szCs w:val="21"/>
              </w:rPr>
              <w:t>8</w:t>
            </w:r>
          </w:p>
        </w:tc>
        <w:tc>
          <w:tcPr>
            <w:tcW w:w="2409" w:type="dxa"/>
            <w:noWrap w:val="0"/>
            <w:vAlign w:val="center"/>
          </w:tcPr>
          <w:p w14:paraId="699A207C">
            <w:pPr>
              <w:pStyle w:val="36"/>
              <w:jc w:val="center"/>
              <w:rPr>
                <w:rFonts w:hint="eastAsia"/>
                <w:sz w:val="21"/>
                <w:szCs w:val="21"/>
                <w:lang w:val="zh-CN"/>
              </w:rPr>
            </w:pPr>
            <w:r>
              <w:rPr>
                <w:rFonts w:hint="eastAsia"/>
                <w:kern w:val="2"/>
                <w:sz w:val="21"/>
                <w:szCs w:val="21"/>
              </w:rPr>
              <w:t>行业划分</w:t>
            </w:r>
          </w:p>
        </w:tc>
        <w:tc>
          <w:tcPr>
            <w:tcW w:w="6084" w:type="dxa"/>
            <w:noWrap w:val="0"/>
            <w:vAlign w:val="center"/>
          </w:tcPr>
          <w:p w14:paraId="263833BB">
            <w:pPr>
              <w:widowControl/>
              <w:jc w:val="left"/>
              <w:rPr>
                <w:rFonts w:hint="eastAsia"/>
                <w:sz w:val="21"/>
                <w:szCs w:val="21"/>
              </w:rPr>
            </w:pPr>
            <w:r>
              <w:rPr>
                <w:rFonts w:hint="eastAsia" w:ascii="宋体" w:hAnsi="宋体" w:cs="宋体"/>
                <w:kern w:val="0"/>
                <w:szCs w:val="21"/>
                <w:lang w:bidi="ar"/>
              </w:rPr>
              <w:t>根据《工业和信息化部、国家统计局、国家发展和改革委员会、财政部关于印发中小企业划型标准规定的通知》（工信部联企业</w:t>
            </w:r>
            <w:r>
              <w:rPr>
                <w:rFonts w:hint="eastAsia" w:ascii="宋体" w:hAnsi="宋体" w:cs="宋体"/>
                <w:kern w:val="0"/>
                <w:szCs w:val="21"/>
                <w:lang w:eastAsia="zh-CN" w:bidi="ar"/>
              </w:rPr>
              <w:t>〔2011〕</w:t>
            </w:r>
            <w:r>
              <w:rPr>
                <w:rFonts w:hint="eastAsia" w:ascii="宋体" w:hAnsi="宋体" w:cs="宋体"/>
                <w:kern w:val="0"/>
                <w:szCs w:val="21"/>
                <w:lang w:bidi="ar"/>
              </w:rPr>
              <w:t>300 号）规定的划分标准划定本项目为：</w:t>
            </w:r>
            <w:r>
              <w:rPr>
                <w:rFonts w:hint="eastAsia" w:ascii="宋体" w:hAnsi="宋体" w:cs="宋体"/>
                <w:b/>
                <w:bCs/>
                <w:kern w:val="0"/>
                <w:szCs w:val="21"/>
                <w:u w:val="single"/>
                <w:lang w:bidi="ar"/>
              </w:rPr>
              <w:t>其他未列明行业。</w:t>
            </w:r>
          </w:p>
        </w:tc>
      </w:tr>
      <w:tr w14:paraId="462293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2" w:hRule="exact"/>
          <w:jc w:val="center"/>
        </w:trPr>
        <w:tc>
          <w:tcPr>
            <w:tcW w:w="1013" w:type="dxa"/>
            <w:noWrap w:val="0"/>
            <w:vAlign w:val="center"/>
          </w:tcPr>
          <w:p w14:paraId="121B40BE">
            <w:pPr>
              <w:pStyle w:val="36"/>
              <w:ind w:right="230"/>
              <w:jc w:val="center"/>
              <w:rPr>
                <w:rFonts w:hint="eastAsia" w:cs="Courier New"/>
                <w:sz w:val="21"/>
                <w:szCs w:val="21"/>
                <w:lang w:val="zh-CN"/>
              </w:rPr>
            </w:pPr>
            <w:r>
              <w:rPr>
                <w:rFonts w:hint="eastAsia" w:cs="Courier New"/>
                <w:sz w:val="21"/>
                <w:szCs w:val="21"/>
              </w:rPr>
              <w:t>9</w:t>
            </w:r>
          </w:p>
        </w:tc>
        <w:tc>
          <w:tcPr>
            <w:tcW w:w="2409" w:type="dxa"/>
            <w:noWrap w:val="0"/>
            <w:vAlign w:val="center"/>
          </w:tcPr>
          <w:p w14:paraId="7ABDD8DA">
            <w:pPr>
              <w:pStyle w:val="36"/>
              <w:ind w:left="38"/>
              <w:jc w:val="center"/>
              <w:rPr>
                <w:rFonts w:hint="eastAsia"/>
                <w:sz w:val="21"/>
                <w:szCs w:val="21"/>
                <w:lang w:val="zh-CN"/>
              </w:rPr>
            </w:pPr>
            <w:r>
              <w:rPr>
                <w:rFonts w:hint="eastAsia"/>
                <w:sz w:val="21"/>
                <w:szCs w:val="21"/>
                <w:lang w:val="zh-CN"/>
              </w:rPr>
              <w:t>磋商情况公告</w:t>
            </w:r>
          </w:p>
        </w:tc>
        <w:tc>
          <w:tcPr>
            <w:tcW w:w="6084" w:type="dxa"/>
            <w:noWrap w:val="0"/>
            <w:vAlign w:val="center"/>
          </w:tcPr>
          <w:p w14:paraId="752421AB">
            <w:pPr>
              <w:pStyle w:val="36"/>
              <w:ind w:firstLine="210" w:firstLineChars="100"/>
              <w:jc w:val="both"/>
              <w:rPr>
                <w:rFonts w:hint="eastAsia"/>
                <w:sz w:val="21"/>
                <w:szCs w:val="21"/>
                <w:lang w:val="zh-CN"/>
              </w:rPr>
            </w:pPr>
            <w:r>
              <w:rPr>
                <w:rFonts w:hint="eastAsia"/>
                <w:sz w:val="21"/>
                <w:szCs w:val="21"/>
                <w:lang w:val="zh-CN"/>
              </w:rPr>
              <w:t>供应商资格审查情况、磋商情况、报价情况、磋商结果等在中国政府采购网上采购结果公告栏中予以公告。</w:t>
            </w:r>
          </w:p>
        </w:tc>
      </w:tr>
      <w:tr w14:paraId="0080F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4" w:hRule="exact"/>
          <w:jc w:val="center"/>
        </w:trPr>
        <w:tc>
          <w:tcPr>
            <w:tcW w:w="1013" w:type="dxa"/>
            <w:noWrap w:val="0"/>
            <w:vAlign w:val="center"/>
          </w:tcPr>
          <w:p w14:paraId="6CC2A4FE">
            <w:pPr>
              <w:pStyle w:val="36"/>
              <w:ind w:right="230"/>
              <w:jc w:val="center"/>
              <w:rPr>
                <w:rFonts w:cs="Courier New"/>
                <w:sz w:val="21"/>
                <w:szCs w:val="21"/>
              </w:rPr>
            </w:pPr>
            <w:r>
              <w:rPr>
                <w:rFonts w:hint="eastAsia" w:cs="Courier New"/>
                <w:sz w:val="21"/>
                <w:szCs w:val="21"/>
              </w:rPr>
              <w:t>10</w:t>
            </w:r>
          </w:p>
        </w:tc>
        <w:tc>
          <w:tcPr>
            <w:tcW w:w="2409" w:type="dxa"/>
            <w:noWrap w:val="0"/>
            <w:vAlign w:val="center"/>
          </w:tcPr>
          <w:p w14:paraId="38C4F2D2">
            <w:pPr>
              <w:pStyle w:val="36"/>
              <w:ind w:left="38"/>
              <w:jc w:val="center"/>
              <w:rPr>
                <w:rFonts w:hint="eastAsia"/>
                <w:sz w:val="21"/>
                <w:szCs w:val="21"/>
                <w:lang w:val="zh-CN"/>
              </w:rPr>
            </w:pPr>
            <w:r>
              <w:rPr>
                <w:rFonts w:hint="eastAsia"/>
                <w:sz w:val="21"/>
                <w:szCs w:val="21"/>
                <w:lang w:val="zh-CN"/>
              </w:rPr>
              <w:t>磋商保证金</w:t>
            </w:r>
          </w:p>
        </w:tc>
        <w:tc>
          <w:tcPr>
            <w:tcW w:w="6084" w:type="dxa"/>
            <w:noWrap w:val="0"/>
            <w:vAlign w:val="center"/>
          </w:tcPr>
          <w:p w14:paraId="4F7147CB">
            <w:pPr>
              <w:pStyle w:val="36"/>
              <w:ind w:firstLine="210" w:firstLineChars="100"/>
              <w:jc w:val="both"/>
              <w:rPr>
                <w:rFonts w:hint="eastAsia"/>
                <w:sz w:val="21"/>
                <w:szCs w:val="21"/>
                <w:lang w:val="zh-CN"/>
              </w:rPr>
            </w:pPr>
            <w:r>
              <w:rPr>
                <w:rFonts w:hint="eastAsia"/>
                <w:sz w:val="21"/>
                <w:szCs w:val="21"/>
              </w:rPr>
              <w:t>本项目不收取响应保证金</w:t>
            </w:r>
          </w:p>
        </w:tc>
      </w:tr>
      <w:tr w14:paraId="17BB2F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exact"/>
          <w:jc w:val="center"/>
        </w:trPr>
        <w:tc>
          <w:tcPr>
            <w:tcW w:w="1013" w:type="dxa"/>
            <w:noWrap w:val="0"/>
            <w:vAlign w:val="center"/>
          </w:tcPr>
          <w:p w14:paraId="05C174BB">
            <w:pPr>
              <w:pStyle w:val="36"/>
              <w:ind w:right="230"/>
              <w:jc w:val="center"/>
              <w:rPr>
                <w:rFonts w:cs="Courier New"/>
                <w:color w:val="000000"/>
                <w:sz w:val="21"/>
                <w:szCs w:val="21"/>
              </w:rPr>
            </w:pPr>
            <w:r>
              <w:rPr>
                <w:rFonts w:hint="eastAsia" w:cs="Courier New"/>
                <w:color w:val="000000"/>
                <w:sz w:val="21"/>
                <w:szCs w:val="21"/>
              </w:rPr>
              <w:t>12</w:t>
            </w:r>
          </w:p>
        </w:tc>
        <w:tc>
          <w:tcPr>
            <w:tcW w:w="2409" w:type="dxa"/>
            <w:noWrap w:val="0"/>
            <w:vAlign w:val="center"/>
          </w:tcPr>
          <w:p w14:paraId="1AD374B0">
            <w:pPr>
              <w:pStyle w:val="36"/>
              <w:ind w:left="38"/>
              <w:jc w:val="center"/>
              <w:rPr>
                <w:rFonts w:hint="eastAsia"/>
                <w:color w:val="000000"/>
                <w:sz w:val="21"/>
                <w:szCs w:val="21"/>
                <w:lang w:val="zh-CN"/>
              </w:rPr>
            </w:pPr>
            <w:r>
              <w:rPr>
                <w:rFonts w:hint="eastAsia"/>
                <w:bCs/>
                <w:color w:val="000000"/>
                <w:sz w:val="21"/>
                <w:szCs w:val="21"/>
              </w:rPr>
              <w:t>磋商</w:t>
            </w:r>
            <w:r>
              <w:rPr>
                <w:rFonts w:hint="eastAsia"/>
                <w:color w:val="000000"/>
                <w:sz w:val="21"/>
                <w:szCs w:val="21"/>
                <w:lang w:val="zh-CN"/>
              </w:rPr>
              <w:t>文件咨询</w:t>
            </w:r>
          </w:p>
        </w:tc>
        <w:tc>
          <w:tcPr>
            <w:tcW w:w="6084" w:type="dxa"/>
            <w:noWrap w:val="0"/>
            <w:vAlign w:val="center"/>
          </w:tcPr>
          <w:p w14:paraId="55128E0F">
            <w:pPr>
              <w:pStyle w:val="35"/>
              <w:spacing w:line="440" w:lineRule="exact"/>
              <w:ind w:firstLine="199" w:firstLineChars="95"/>
              <w:rPr>
                <w:rFonts w:hint="default" w:ascii="宋体" w:hAnsi="宋体"/>
                <w:color w:val="FF0000"/>
                <w:sz w:val="24"/>
                <w:lang w:val="en-US"/>
              </w:rPr>
            </w:pPr>
            <w:r>
              <w:rPr>
                <w:rFonts w:hint="eastAsia"/>
                <w:color w:val="FF0000"/>
                <w:szCs w:val="21"/>
                <w:lang w:val="zh-CN"/>
              </w:rPr>
              <w:t>联系人：</w:t>
            </w:r>
            <w:r>
              <w:rPr>
                <w:rFonts w:hint="eastAsia"/>
                <w:color w:val="FF0000"/>
                <w:szCs w:val="21"/>
                <w:lang w:val="en-US" w:eastAsia="zh-CN"/>
              </w:rPr>
              <w:t>张老师</w:t>
            </w:r>
            <w:r>
              <w:rPr>
                <w:rFonts w:hint="eastAsia" w:eastAsia="宋体" w:cs="Times New Roman"/>
                <w:color w:val="FF0000"/>
                <w:szCs w:val="21"/>
                <w:lang w:val="zh-CN"/>
              </w:rPr>
              <w:t xml:space="preserve">   联系电话：</w:t>
            </w:r>
            <w:r>
              <w:rPr>
                <w:rFonts w:hint="eastAsia" w:eastAsia="宋体" w:cs="Times New Roman"/>
                <w:color w:val="FF0000"/>
                <w:szCs w:val="21"/>
                <w:lang w:val="en-US" w:eastAsia="zh-CN"/>
              </w:rPr>
              <w:t>13350035224</w:t>
            </w:r>
          </w:p>
        </w:tc>
      </w:tr>
      <w:tr w14:paraId="6FAE6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8" w:hRule="exact"/>
          <w:jc w:val="center"/>
        </w:trPr>
        <w:tc>
          <w:tcPr>
            <w:tcW w:w="1013" w:type="dxa"/>
            <w:noWrap w:val="0"/>
            <w:vAlign w:val="center"/>
          </w:tcPr>
          <w:p w14:paraId="533048AA">
            <w:pPr>
              <w:pStyle w:val="36"/>
              <w:ind w:right="230"/>
              <w:jc w:val="center"/>
              <w:rPr>
                <w:rFonts w:cs="Courier New"/>
                <w:color w:val="000000"/>
                <w:sz w:val="21"/>
                <w:szCs w:val="21"/>
              </w:rPr>
            </w:pPr>
            <w:r>
              <w:rPr>
                <w:rFonts w:hint="eastAsia" w:cs="Courier New"/>
                <w:color w:val="000000"/>
                <w:sz w:val="21"/>
                <w:szCs w:val="21"/>
              </w:rPr>
              <w:t>13</w:t>
            </w:r>
          </w:p>
        </w:tc>
        <w:tc>
          <w:tcPr>
            <w:tcW w:w="2409" w:type="dxa"/>
            <w:noWrap w:val="0"/>
            <w:vAlign w:val="center"/>
          </w:tcPr>
          <w:p w14:paraId="1B97FE9F">
            <w:pPr>
              <w:pStyle w:val="36"/>
              <w:ind w:left="38"/>
              <w:jc w:val="center"/>
              <w:rPr>
                <w:rFonts w:hint="eastAsia"/>
                <w:color w:val="000000"/>
                <w:sz w:val="21"/>
                <w:szCs w:val="21"/>
                <w:lang w:val="zh-CN"/>
              </w:rPr>
            </w:pPr>
            <w:r>
              <w:rPr>
                <w:rFonts w:hint="eastAsia"/>
                <w:color w:val="000000"/>
                <w:sz w:val="21"/>
                <w:szCs w:val="21"/>
                <w:lang w:val="zh-CN"/>
              </w:rPr>
              <w:t>磋商过程、结果工作咨询</w:t>
            </w:r>
          </w:p>
        </w:tc>
        <w:tc>
          <w:tcPr>
            <w:tcW w:w="6084" w:type="dxa"/>
            <w:noWrap w:val="0"/>
            <w:vAlign w:val="center"/>
          </w:tcPr>
          <w:p w14:paraId="65B60359">
            <w:pPr>
              <w:pStyle w:val="36"/>
              <w:ind w:firstLine="240" w:firstLineChars="100"/>
              <w:jc w:val="both"/>
              <w:rPr>
                <w:rFonts w:hint="eastAsia"/>
                <w:color w:val="FF0000"/>
                <w:sz w:val="21"/>
                <w:szCs w:val="21"/>
                <w:lang w:val="zh-CN"/>
              </w:rPr>
            </w:pPr>
            <w:r>
              <w:rPr>
                <w:rFonts w:hint="eastAsia"/>
                <w:color w:val="FF0000"/>
                <w:szCs w:val="21"/>
                <w:lang w:val="zh-CN"/>
              </w:rPr>
              <w:t>联系人：</w:t>
            </w:r>
            <w:r>
              <w:rPr>
                <w:rFonts w:hint="eastAsia"/>
                <w:color w:val="FF0000"/>
                <w:szCs w:val="21"/>
                <w:lang w:val="en-US" w:eastAsia="zh-CN"/>
              </w:rPr>
              <w:t>张老师</w:t>
            </w:r>
            <w:r>
              <w:rPr>
                <w:rFonts w:hint="eastAsia" w:eastAsia="宋体" w:cs="Times New Roman"/>
                <w:color w:val="FF0000"/>
                <w:szCs w:val="21"/>
                <w:lang w:val="zh-CN"/>
              </w:rPr>
              <w:t xml:space="preserve">   联系电话：</w:t>
            </w:r>
            <w:r>
              <w:rPr>
                <w:rFonts w:hint="eastAsia" w:eastAsia="宋体" w:cs="Times New Roman"/>
                <w:color w:val="FF0000"/>
                <w:szCs w:val="21"/>
                <w:lang w:val="en-US" w:eastAsia="zh-CN"/>
              </w:rPr>
              <w:t>13350035224</w:t>
            </w:r>
            <w:r>
              <w:rPr>
                <w:rFonts w:hint="eastAsia"/>
                <w:color w:val="FF0000"/>
                <w:szCs w:val="21"/>
                <w:lang w:val="zh-CN"/>
              </w:rPr>
              <w:t xml:space="preserve"> </w:t>
            </w:r>
          </w:p>
        </w:tc>
      </w:tr>
      <w:tr w14:paraId="7CC835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2" w:hRule="exact"/>
          <w:jc w:val="center"/>
        </w:trPr>
        <w:tc>
          <w:tcPr>
            <w:tcW w:w="1013" w:type="dxa"/>
            <w:noWrap w:val="0"/>
            <w:vAlign w:val="center"/>
          </w:tcPr>
          <w:p w14:paraId="1BDDF48D">
            <w:pPr>
              <w:pStyle w:val="36"/>
              <w:ind w:right="230"/>
              <w:jc w:val="center"/>
              <w:rPr>
                <w:rFonts w:cs="Courier New"/>
                <w:color w:val="000000"/>
                <w:sz w:val="21"/>
                <w:szCs w:val="21"/>
              </w:rPr>
            </w:pPr>
            <w:r>
              <w:rPr>
                <w:rFonts w:hint="eastAsia" w:cs="Courier New"/>
                <w:color w:val="000000"/>
                <w:sz w:val="21"/>
                <w:szCs w:val="21"/>
              </w:rPr>
              <w:t>14</w:t>
            </w:r>
          </w:p>
        </w:tc>
        <w:tc>
          <w:tcPr>
            <w:tcW w:w="2409" w:type="dxa"/>
            <w:noWrap w:val="0"/>
            <w:vAlign w:val="center"/>
          </w:tcPr>
          <w:p w14:paraId="45CBB636">
            <w:pPr>
              <w:pStyle w:val="36"/>
              <w:ind w:left="38"/>
              <w:jc w:val="center"/>
              <w:rPr>
                <w:rFonts w:hint="eastAsia"/>
                <w:color w:val="000000"/>
                <w:sz w:val="21"/>
                <w:szCs w:val="21"/>
                <w:lang w:val="zh-CN"/>
              </w:rPr>
            </w:pPr>
            <w:r>
              <w:rPr>
                <w:rFonts w:hint="eastAsia"/>
                <w:color w:val="000000"/>
                <w:sz w:val="21"/>
                <w:szCs w:val="21"/>
                <w:lang w:val="zh-CN"/>
              </w:rPr>
              <w:t>成交通知书领取</w:t>
            </w:r>
          </w:p>
        </w:tc>
        <w:tc>
          <w:tcPr>
            <w:tcW w:w="6084" w:type="dxa"/>
            <w:noWrap w:val="0"/>
            <w:vAlign w:val="center"/>
          </w:tcPr>
          <w:p w14:paraId="55C98062">
            <w:pPr>
              <w:pStyle w:val="36"/>
              <w:rPr>
                <w:rFonts w:hint="eastAsia"/>
                <w:color w:val="000000"/>
                <w:sz w:val="21"/>
                <w:szCs w:val="21"/>
                <w:lang w:val="zh-CN"/>
              </w:rPr>
            </w:pPr>
            <w:r>
              <w:rPr>
                <w:rFonts w:hint="eastAsia"/>
                <w:color w:val="000000"/>
                <w:sz w:val="21"/>
                <w:szCs w:val="21"/>
                <w:lang w:val="zh-CN"/>
              </w:rPr>
              <w:t>采购结果公告在</w:t>
            </w:r>
            <w:r>
              <w:rPr>
                <w:rFonts w:hint="eastAsia"/>
                <w:color w:val="000000"/>
                <w:sz w:val="21"/>
                <w:szCs w:val="21"/>
              </w:rPr>
              <w:t>四川信息职业技术学院主页</w:t>
            </w:r>
            <w:r>
              <w:rPr>
                <w:rFonts w:hint="eastAsia"/>
                <w:color w:val="000000"/>
                <w:sz w:val="21"/>
                <w:szCs w:val="21"/>
                <w:lang w:val="zh-CN"/>
              </w:rPr>
              <w:t>上发布后，请成交供应商凭有效身份证明证件到</w:t>
            </w:r>
            <w:r>
              <w:rPr>
                <w:rFonts w:hint="eastAsia"/>
                <w:color w:val="000000"/>
                <w:sz w:val="21"/>
                <w:szCs w:val="21"/>
                <w:lang w:val="en-US" w:eastAsia="zh-CN"/>
              </w:rPr>
              <w:t>保卫处</w:t>
            </w:r>
            <w:r>
              <w:rPr>
                <w:rFonts w:hint="eastAsia"/>
                <w:color w:val="000000"/>
                <w:sz w:val="21"/>
                <w:szCs w:val="21"/>
                <w:lang w:val="zh-CN"/>
              </w:rPr>
              <w:t>领取成交通知书。</w:t>
            </w:r>
          </w:p>
          <w:p w14:paraId="33A66E1E">
            <w:pPr>
              <w:pStyle w:val="36"/>
              <w:ind w:firstLine="240" w:firstLineChars="100"/>
              <w:jc w:val="both"/>
              <w:rPr>
                <w:rFonts w:hint="eastAsia"/>
                <w:color w:val="000000"/>
                <w:sz w:val="21"/>
                <w:szCs w:val="21"/>
                <w:lang w:val="zh-CN"/>
              </w:rPr>
            </w:pPr>
            <w:r>
              <w:rPr>
                <w:rFonts w:hint="eastAsia"/>
                <w:color w:val="FF0000"/>
                <w:szCs w:val="21"/>
                <w:lang w:val="zh-CN"/>
              </w:rPr>
              <w:t>联系人：</w:t>
            </w:r>
            <w:r>
              <w:rPr>
                <w:rFonts w:hint="eastAsia"/>
                <w:color w:val="FF0000"/>
                <w:szCs w:val="21"/>
                <w:lang w:val="en-US" w:eastAsia="zh-CN"/>
              </w:rPr>
              <w:t>张老师</w:t>
            </w:r>
            <w:r>
              <w:rPr>
                <w:rFonts w:hint="eastAsia" w:eastAsia="宋体" w:cs="Times New Roman"/>
                <w:color w:val="FF0000"/>
                <w:szCs w:val="21"/>
                <w:lang w:val="zh-CN"/>
              </w:rPr>
              <w:t xml:space="preserve">   联系电话：</w:t>
            </w:r>
            <w:r>
              <w:rPr>
                <w:rFonts w:hint="eastAsia" w:eastAsia="宋体" w:cs="Times New Roman"/>
                <w:color w:val="FF0000"/>
                <w:szCs w:val="21"/>
                <w:lang w:val="en-US" w:eastAsia="zh-CN"/>
              </w:rPr>
              <w:t>13350035224</w:t>
            </w:r>
          </w:p>
        </w:tc>
      </w:tr>
    </w:tbl>
    <w:p w14:paraId="664B7FA9">
      <w:pPr>
        <w:rPr>
          <w:rFonts w:hint="eastAsia"/>
        </w:rPr>
      </w:pPr>
    </w:p>
    <w:p w14:paraId="6452C155">
      <w:pPr>
        <w:rPr>
          <w:rFonts w:hint="eastAsia"/>
        </w:rPr>
      </w:pPr>
    </w:p>
    <w:p w14:paraId="5E76DA03">
      <w:pPr>
        <w:pStyle w:val="4"/>
        <w:keepNext w:val="0"/>
        <w:keepLines w:val="0"/>
        <w:spacing w:before="0" w:after="0" w:line="400" w:lineRule="exact"/>
        <w:jc w:val="center"/>
        <w:rPr>
          <w:rFonts w:hint="eastAsia" w:ascii="黑体"/>
          <w:bCs w:val="0"/>
        </w:rPr>
      </w:pPr>
    </w:p>
    <w:p w14:paraId="576F6147">
      <w:pPr>
        <w:pStyle w:val="4"/>
        <w:keepNext w:val="0"/>
        <w:keepLines w:val="0"/>
        <w:spacing w:before="0" w:after="0" w:line="400" w:lineRule="exact"/>
        <w:jc w:val="center"/>
        <w:rPr>
          <w:rFonts w:hint="eastAsia" w:ascii="黑体"/>
          <w:bCs w:val="0"/>
        </w:rPr>
      </w:pPr>
    </w:p>
    <w:p w14:paraId="6E497E29">
      <w:pPr>
        <w:pStyle w:val="4"/>
        <w:keepNext w:val="0"/>
        <w:keepLines w:val="0"/>
        <w:spacing w:before="0" w:after="0" w:line="400" w:lineRule="exact"/>
        <w:jc w:val="center"/>
        <w:rPr>
          <w:rFonts w:hint="eastAsia" w:ascii="黑体"/>
          <w:bCs w:val="0"/>
        </w:rPr>
      </w:pPr>
    </w:p>
    <w:p w14:paraId="40118F3D">
      <w:pPr>
        <w:pStyle w:val="4"/>
        <w:keepNext w:val="0"/>
        <w:keepLines w:val="0"/>
        <w:spacing w:before="0" w:after="0" w:line="400" w:lineRule="exact"/>
        <w:jc w:val="center"/>
        <w:rPr>
          <w:rFonts w:hint="eastAsia" w:ascii="黑体"/>
          <w:bCs w:val="0"/>
        </w:rPr>
      </w:pPr>
    </w:p>
    <w:p w14:paraId="7151E70A">
      <w:pPr>
        <w:pStyle w:val="4"/>
        <w:keepNext w:val="0"/>
        <w:keepLines w:val="0"/>
        <w:spacing w:before="0" w:after="0" w:line="400" w:lineRule="exact"/>
        <w:jc w:val="center"/>
        <w:rPr>
          <w:rFonts w:hint="eastAsia" w:ascii="黑体"/>
          <w:bCs w:val="0"/>
        </w:rPr>
      </w:pPr>
      <w:r>
        <w:rPr>
          <w:rFonts w:hint="eastAsia" w:ascii="黑体"/>
          <w:bCs w:val="0"/>
        </w:rPr>
        <w:t>二、总  则</w:t>
      </w:r>
    </w:p>
    <w:p w14:paraId="40515F87">
      <w:pPr>
        <w:pStyle w:val="6"/>
        <w:keepNext w:val="0"/>
        <w:keepLines w:val="0"/>
        <w:spacing w:before="0" w:after="0" w:line="400" w:lineRule="exact"/>
        <w:ind w:firstLine="480" w:firstLineChars="200"/>
        <w:rPr>
          <w:rFonts w:hint="eastAsia" w:ascii="宋体" w:hAnsi="宋体"/>
          <w:sz w:val="24"/>
        </w:rPr>
      </w:pPr>
      <w:bookmarkStart w:id="11" w:name="_Toc183582205"/>
      <w:bookmarkStart w:id="12" w:name="_Toc183682342"/>
      <w:bookmarkStart w:id="13" w:name="_Toc217446034"/>
    </w:p>
    <w:p w14:paraId="59448250">
      <w:pPr>
        <w:pStyle w:val="6"/>
        <w:keepNext w:val="0"/>
        <w:keepLines w:val="0"/>
        <w:spacing w:before="0" w:after="0" w:line="400" w:lineRule="exact"/>
        <w:ind w:firstLine="480" w:firstLineChars="200"/>
        <w:rPr>
          <w:rFonts w:hint="eastAsia" w:ascii="宋体" w:hAnsi="宋体"/>
          <w:sz w:val="24"/>
        </w:rPr>
      </w:pPr>
      <w:r>
        <w:rPr>
          <w:rFonts w:hint="eastAsia" w:ascii="宋体" w:hAnsi="宋体"/>
          <w:sz w:val="24"/>
        </w:rPr>
        <w:t>1</w:t>
      </w:r>
      <w:r>
        <w:rPr>
          <w:rFonts w:ascii="宋体" w:hAnsi="宋体"/>
          <w:sz w:val="24"/>
        </w:rPr>
        <w:t>.</w:t>
      </w:r>
      <w:bookmarkEnd w:id="11"/>
      <w:bookmarkEnd w:id="12"/>
      <w:r>
        <w:rPr>
          <w:rFonts w:hint="eastAsia" w:ascii="宋体" w:hAnsi="宋体"/>
          <w:sz w:val="24"/>
          <w:szCs w:val="24"/>
        </w:rPr>
        <w:t>适用范围</w:t>
      </w:r>
      <w:bookmarkEnd w:id="13"/>
    </w:p>
    <w:p w14:paraId="4D2B3072">
      <w:pPr>
        <w:tabs>
          <w:tab w:val="left" w:pos="7665"/>
        </w:tabs>
        <w:spacing w:line="400" w:lineRule="exact"/>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1 本磋商文件仅适用于本次磋商所叙述的服务采购。</w:t>
      </w:r>
    </w:p>
    <w:p w14:paraId="4AEE827B">
      <w:pPr>
        <w:tabs>
          <w:tab w:val="left" w:pos="7665"/>
        </w:tabs>
        <w:spacing w:line="400" w:lineRule="exact"/>
        <w:ind w:firstLine="480" w:firstLineChars="200"/>
        <w:rPr>
          <w:rFonts w:hint="eastAsia" w:ascii="宋体" w:hAnsi="宋体"/>
          <w:sz w:val="24"/>
        </w:rPr>
      </w:pPr>
      <w:r>
        <w:rPr>
          <w:rFonts w:hint="eastAsia" w:ascii="宋体" w:hAnsi="宋体"/>
          <w:sz w:val="24"/>
        </w:rPr>
        <w:t>1.2 本磋商文件的解释权归采购人所有。</w:t>
      </w:r>
    </w:p>
    <w:p w14:paraId="036916CD">
      <w:pPr>
        <w:pStyle w:val="6"/>
        <w:keepNext w:val="0"/>
        <w:keepLines w:val="0"/>
        <w:spacing w:before="0" w:after="0" w:line="400" w:lineRule="exact"/>
        <w:ind w:firstLine="480" w:firstLineChars="200"/>
        <w:rPr>
          <w:rFonts w:hint="eastAsia" w:ascii="宋体" w:hAnsi="宋体"/>
          <w:sz w:val="24"/>
        </w:rPr>
      </w:pPr>
      <w:bookmarkStart w:id="14" w:name="_Toc217446035"/>
      <w:bookmarkStart w:id="15" w:name="_Toc183582206"/>
      <w:bookmarkStart w:id="16" w:name="_Toc183682343"/>
      <w:r>
        <w:rPr>
          <w:rFonts w:ascii="宋体" w:hAnsi="宋体"/>
          <w:sz w:val="24"/>
        </w:rPr>
        <w:t>2.</w:t>
      </w:r>
      <w:bookmarkEnd w:id="14"/>
      <w:bookmarkEnd w:id="15"/>
      <w:bookmarkEnd w:id="16"/>
      <w:r>
        <w:rPr>
          <w:rFonts w:hint="eastAsia" w:ascii="宋体" w:hAnsi="宋体"/>
          <w:sz w:val="24"/>
        </w:rPr>
        <w:t>采购主体</w:t>
      </w:r>
    </w:p>
    <w:p w14:paraId="530A0D34">
      <w:pPr>
        <w:tabs>
          <w:tab w:val="left" w:pos="7665"/>
        </w:tabs>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1本次磋商的采购人是：</w:t>
      </w:r>
      <w:r>
        <w:rPr>
          <w:rFonts w:hint="eastAsia"/>
          <w:sz w:val="24"/>
        </w:rPr>
        <w:t>四川信息职业技术学院</w:t>
      </w:r>
      <w:r>
        <w:rPr>
          <w:rFonts w:hint="eastAsia"/>
          <w:sz w:val="24"/>
          <w:lang w:eastAsia="zh-CN"/>
        </w:rPr>
        <w:t>马克思主义学院</w:t>
      </w:r>
      <w:r>
        <w:rPr>
          <w:rFonts w:hint="eastAsia" w:ascii="宋体" w:hAnsi="宋体"/>
          <w:sz w:val="24"/>
        </w:rPr>
        <w:t>。</w:t>
      </w:r>
    </w:p>
    <w:p w14:paraId="3B5C90E4">
      <w:pPr>
        <w:pStyle w:val="6"/>
        <w:keepNext w:val="0"/>
        <w:keepLines w:val="0"/>
        <w:spacing w:before="0" w:after="0" w:line="400" w:lineRule="exact"/>
        <w:ind w:firstLine="480" w:firstLineChars="200"/>
        <w:rPr>
          <w:rFonts w:hint="eastAsia" w:ascii="宋体" w:hAnsi="宋体"/>
          <w:sz w:val="24"/>
        </w:rPr>
      </w:pPr>
      <w:bookmarkStart w:id="17" w:name="_Toc217390843"/>
      <w:bookmarkStart w:id="18" w:name="_Toc217446036"/>
      <w:bookmarkStart w:id="19" w:name="_Toc183582207"/>
      <w:bookmarkStart w:id="20" w:name="_Toc183682344"/>
      <w:r>
        <w:rPr>
          <w:rFonts w:ascii="宋体" w:hAnsi="宋体"/>
          <w:sz w:val="24"/>
        </w:rPr>
        <w:t>3.</w:t>
      </w:r>
      <w:r>
        <w:rPr>
          <w:rFonts w:hint="eastAsia" w:ascii="宋体" w:hAnsi="宋体"/>
          <w:sz w:val="24"/>
        </w:rPr>
        <w:t xml:space="preserve"> 合格</w:t>
      </w:r>
      <w:bookmarkEnd w:id="17"/>
      <w:bookmarkEnd w:id="18"/>
      <w:bookmarkEnd w:id="19"/>
      <w:bookmarkEnd w:id="20"/>
      <w:r>
        <w:rPr>
          <w:rFonts w:hint="eastAsia" w:ascii="宋体" w:hAnsi="宋体"/>
          <w:sz w:val="24"/>
        </w:rPr>
        <w:t>供应商（实质性要求）</w:t>
      </w:r>
    </w:p>
    <w:p w14:paraId="7A9EA308">
      <w:pPr>
        <w:tabs>
          <w:tab w:val="left" w:pos="7665"/>
        </w:tabs>
        <w:spacing w:line="400" w:lineRule="exact"/>
        <w:rPr>
          <w:rFonts w:hint="eastAsia" w:ascii="宋体" w:hAnsi="宋体"/>
          <w:sz w:val="24"/>
        </w:rPr>
      </w:pPr>
      <w:r>
        <w:rPr>
          <w:rFonts w:hint="eastAsia" w:ascii="宋体" w:hAnsi="宋体"/>
          <w:b/>
          <w:sz w:val="24"/>
        </w:rPr>
        <w:t xml:space="preserve">    </w:t>
      </w:r>
      <w:r>
        <w:rPr>
          <w:rFonts w:hint="eastAsia" w:ascii="宋体" w:hAnsi="宋体"/>
          <w:sz w:val="24"/>
        </w:rPr>
        <w:t>合格供应商应具备以下条件：</w:t>
      </w:r>
    </w:p>
    <w:p w14:paraId="46A82BF9">
      <w:pPr>
        <w:tabs>
          <w:tab w:val="left" w:pos="7665"/>
        </w:tabs>
        <w:spacing w:line="400" w:lineRule="exact"/>
        <w:ind w:firstLine="480" w:firstLineChars="200"/>
        <w:rPr>
          <w:rFonts w:hint="eastAsia" w:ascii="宋体" w:hAnsi="宋体"/>
          <w:spacing w:val="-4"/>
          <w:sz w:val="24"/>
        </w:rPr>
      </w:pPr>
      <w:r>
        <w:rPr>
          <w:rFonts w:hint="eastAsia" w:ascii="宋体" w:hAnsi="宋体"/>
          <w:sz w:val="24"/>
        </w:rPr>
        <w:t>3.1 具备法律法规和本采购文件规定的资格条件</w:t>
      </w:r>
      <w:r>
        <w:rPr>
          <w:rFonts w:hint="eastAsia" w:ascii="宋体" w:hAnsi="宋体"/>
          <w:spacing w:val="-4"/>
          <w:sz w:val="24"/>
        </w:rPr>
        <w:t>；</w:t>
      </w:r>
    </w:p>
    <w:p w14:paraId="32333489">
      <w:pPr>
        <w:tabs>
          <w:tab w:val="left" w:pos="7665"/>
        </w:tabs>
        <w:spacing w:line="400" w:lineRule="exact"/>
        <w:ind w:firstLine="464" w:firstLineChars="200"/>
        <w:rPr>
          <w:rFonts w:hint="eastAsia" w:ascii="宋体" w:hAnsi="宋体"/>
          <w:spacing w:val="-4"/>
          <w:sz w:val="24"/>
        </w:rPr>
      </w:pPr>
      <w:r>
        <w:rPr>
          <w:rFonts w:hint="eastAsia" w:ascii="宋体" w:hAnsi="宋体"/>
          <w:spacing w:val="-4"/>
          <w:sz w:val="24"/>
        </w:rPr>
        <w:t>3.2 不属于禁止参加本项目采购活动的供应商；</w:t>
      </w:r>
    </w:p>
    <w:p w14:paraId="20E4114D">
      <w:pPr>
        <w:tabs>
          <w:tab w:val="left" w:pos="7665"/>
        </w:tabs>
        <w:spacing w:line="400" w:lineRule="exact"/>
        <w:ind w:firstLine="464" w:firstLineChars="200"/>
        <w:rPr>
          <w:rFonts w:hint="eastAsia" w:ascii="宋体" w:hAnsi="宋体"/>
          <w:spacing w:val="-4"/>
          <w:sz w:val="24"/>
        </w:rPr>
      </w:pPr>
      <w:r>
        <w:rPr>
          <w:rFonts w:hint="eastAsia" w:ascii="宋体" w:hAnsi="宋体"/>
          <w:spacing w:val="-4"/>
          <w:sz w:val="24"/>
        </w:rPr>
        <w:t>3.3 按照规定</w:t>
      </w:r>
      <w:r>
        <w:rPr>
          <w:rFonts w:hint="eastAsia" w:ascii="宋体" w:hAnsi="宋体"/>
          <w:sz w:val="24"/>
        </w:rPr>
        <w:t>获取了磋商文件，属于实质性参加采购活动的供应商。</w:t>
      </w:r>
      <w:bookmarkStart w:id="21" w:name="_Toc183582208"/>
      <w:bookmarkStart w:id="22" w:name="_Toc217446037"/>
      <w:bookmarkStart w:id="23" w:name="_Toc183682345"/>
    </w:p>
    <w:p w14:paraId="59EBF797">
      <w:pPr>
        <w:pStyle w:val="6"/>
        <w:keepNext w:val="0"/>
        <w:keepLines w:val="0"/>
        <w:spacing w:before="0" w:after="0" w:line="400" w:lineRule="exact"/>
        <w:ind w:firstLine="480" w:firstLineChars="200"/>
        <w:rPr>
          <w:rFonts w:hint="eastAsia" w:ascii="宋体" w:hAnsi="宋体"/>
          <w:sz w:val="24"/>
        </w:rPr>
      </w:pPr>
      <w:r>
        <w:rPr>
          <w:rFonts w:hint="eastAsia" w:ascii="宋体" w:hAnsi="宋体"/>
          <w:sz w:val="24"/>
        </w:rPr>
        <w:t>4. 磋商费用</w:t>
      </w:r>
      <w:bookmarkEnd w:id="21"/>
      <w:bookmarkEnd w:id="22"/>
      <w:bookmarkEnd w:id="23"/>
    </w:p>
    <w:p w14:paraId="6342B6B3">
      <w:pPr>
        <w:tabs>
          <w:tab w:val="left" w:pos="7665"/>
        </w:tabs>
        <w:spacing w:line="400" w:lineRule="exact"/>
        <w:ind w:firstLine="480"/>
        <w:rPr>
          <w:rFonts w:hint="eastAsia" w:ascii="宋体" w:hAnsi="宋体"/>
          <w:sz w:val="24"/>
        </w:rPr>
      </w:pPr>
      <w:r>
        <w:rPr>
          <w:rFonts w:hint="eastAsia" w:ascii="宋体" w:hAnsi="宋体"/>
          <w:sz w:val="24"/>
        </w:rPr>
        <w:t>供应商应自行承担参加磋商活动的全部费用。</w:t>
      </w:r>
    </w:p>
    <w:p w14:paraId="183133F0">
      <w:pPr>
        <w:pStyle w:val="37"/>
        <w:spacing w:line="400" w:lineRule="exact"/>
        <w:ind w:left="1" w:firstLine="480" w:firstLineChars="200"/>
        <w:rPr>
          <w:rFonts w:hint="eastAsia" w:hAnsi="宋体"/>
          <w:b/>
          <w:sz w:val="24"/>
        </w:rPr>
      </w:pPr>
      <w:r>
        <w:rPr>
          <w:rFonts w:hint="eastAsia" w:hAnsi="宋体"/>
          <w:b/>
          <w:sz w:val="24"/>
        </w:rPr>
        <w:t>5.充分、公平竞争保障措施（实质性要求）</w:t>
      </w:r>
    </w:p>
    <w:p w14:paraId="782548F6">
      <w:pPr>
        <w:pStyle w:val="37"/>
        <w:spacing w:line="400" w:lineRule="exact"/>
        <w:ind w:left="1" w:firstLine="480" w:firstLineChars="200"/>
        <w:rPr>
          <w:rFonts w:hint="eastAsia" w:hAnsi="宋体"/>
          <w:sz w:val="28"/>
          <w:szCs w:val="28"/>
        </w:rPr>
      </w:pPr>
      <w:r>
        <w:rPr>
          <w:rFonts w:hint="eastAsia" w:hAnsi="宋体"/>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0F986AD">
      <w:pPr>
        <w:pStyle w:val="37"/>
        <w:spacing w:line="400" w:lineRule="exact"/>
        <w:ind w:left="1" w:firstLine="480" w:firstLineChars="200"/>
        <w:rPr>
          <w:rFonts w:hint="eastAsia" w:hAnsi="宋体"/>
          <w:sz w:val="24"/>
        </w:rPr>
      </w:pPr>
      <w:r>
        <w:rPr>
          <w:rFonts w:hint="eastAsia" w:hAnsi="宋体"/>
          <w:sz w:val="24"/>
        </w:rPr>
        <w:t>5.2利害关系授权代表处理。两家以上的供应商不得在同一合同项下的采购项目中，委托同一个自然人、同一家庭的人员、同一单位的人员作为其授权代表，否则，其响应文件作为无效处理。</w:t>
      </w:r>
    </w:p>
    <w:p w14:paraId="01256DE2">
      <w:pPr>
        <w:pStyle w:val="37"/>
        <w:spacing w:line="400" w:lineRule="exact"/>
        <w:ind w:left="1" w:firstLine="480" w:firstLineChars="200"/>
        <w:rPr>
          <w:rFonts w:hint="eastAsia" w:hAnsi="宋体"/>
          <w:sz w:val="24"/>
        </w:rPr>
      </w:pPr>
      <w:r>
        <w:rPr>
          <w:rFonts w:hint="eastAsia" w:hAnsi="宋体"/>
          <w:sz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9DB10FE">
      <w:pPr>
        <w:pStyle w:val="37"/>
        <w:spacing w:line="400" w:lineRule="exact"/>
        <w:ind w:left="1" w:firstLine="480" w:firstLineChars="200"/>
        <w:rPr>
          <w:rFonts w:hint="eastAsia" w:hAnsi="宋体"/>
          <w:sz w:val="24"/>
        </w:rPr>
      </w:pPr>
      <w:r>
        <w:rPr>
          <w:rFonts w:hint="eastAsia" w:hAnsi="宋体"/>
          <w:sz w:val="24"/>
        </w:rPr>
        <w:t>5.4供应商实际控制人或者中高级管理人员，同时是采购代理机构工作人员，不得参与本项目采购活动。</w:t>
      </w:r>
    </w:p>
    <w:p w14:paraId="7CB4886A">
      <w:pPr>
        <w:spacing w:line="400" w:lineRule="exact"/>
        <w:ind w:firstLine="480" w:firstLineChars="200"/>
        <w:rPr>
          <w:rFonts w:hint="eastAsia" w:ascii="宋体" w:hAnsi="宋体"/>
          <w:sz w:val="24"/>
        </w:rPr>
      </w:pPr>
      <w:r>
        <w:rPr>
          <w:rFonts w:hint="eastAsia" w:ascii="宋体" w:hAnsi="宋体"/>
          <w:sz w:val="24"/>
        </w:rPr>
        <w:t>5.5供应商与采购代理机构存在关联关系，或者是采购代理机构的母公司或子公司，不得参加本项目采购活动。</w:t>
      </w:r>
    </w:p>
    <w:p w14:paraId="2047BA9A">
      <w:pPr>
        <w:pStyle w:val="37"/>
        <w:spacing w:line="400" w:lineRule="exact"/>
        <w:ind w:left="1" w:firstLine="480" w:firstLineChars="200"/>
        <w:rPr>
          <w:rFonts w:hint="eastAsia" w:hAnsi="宋体"/>
          <w:sz w:val="24"/>
        </w:rPr>
      </w:pPr>
      <w:r>
        <w:rPr>
          <w:rFonts w:hint="eastAsia" w:hAnsi="宋体"/>
          <w:sz w:val="24"/>
        </w:rPr>
        <w:t>5.6回避。采购活动中，采购人员及相关人员与供应商有下列利害关系之一的，应当回避：</w:t>
      </w:r>
    </w:p>
    <w:p w14:paraId="06F88E61">
      <w:pPr>
        <w:pStyle w:val="37"/>
        <w:spacing w:line="400" w:lineRule="exact"/>
        <w:ind w:left="1" w:firstLine="480" w:firstLineChars="200"/>
        <w:rPr>
          <w:rFonts w:hint="eastAsia" w:hAnsi="宋体"/>
          <w:sz w:val="24"/>
        </w:rPr>
      </w:pPr>
      <w:r>
        <w:rPr>
          <w:rFonts w:hint="eastAsia" w:hAnsi="宋体"/>
          <w:sz w:val="24"/>
        </w:rPr>
        <w:t>（1）参加采购活动前3年内与供应商存在劳动关系；</w:t>
      </w:r>
    </w:p>
    <w:p w14:paraId="432471D7">
      <w:pPr>
        <w:pStyle w:val="37"/>
        <w:spacing w:line="400" w:lineRule="exact"/>
        <w:ind w:left="1" w:firstLine="480" w:firstLineChars="200"/>
        <w:rPr>
          <w:rFonts w:hint="eastAsia" w:hAnsi="宋体"/>
          <w:sz w:val="24"/>
        </w:rPr>
      </w:pPr>
      <w:r>
        <w:rPr>
          <w:rFonts w:hint="eastAsia" w:hAnsi="宋体"/>
          <w:sz w:val="24"/>
        </w:rPr>
        <w:t>（2）参加采购活动前3年内担任供应商的董事、监事；</w:t>
      </w:r>
    </w:p>
    <w:p w14:paraId="1A5D8BFD">
      <w:pPr>
        <w:pStyle w:val="37"/>
        <w:spacing w:line="400" w:lineRule="exact"/>
        <w:ind w:left="1" w:firstLine="480" w:firstLineChars="200"/>
        <w:rPr>
          <w:rFonts w:hint="eastAsia" w:hAnsi="宋体"/>
          <w:sz w:val="24"/>
        </w:rPr>
      </w:pPr>
      <w:r>
        <w:rPr>
          <w:rFonts w:hint="eastAsia" w:hAnsi="宋体"/>
          <w:sz w:val="24"/>
        </w:rPr>
        <w:t>（3）参加采购活动前3年内是供应商的控股股东或者实际控制人；</w:t>
      </w:r>
    </w:p>
    <w:p w14:paraId="4F24F788">
      <w:pPr>
        <w:pStyle w:val="37"/>
        <w:spacing w:line="400" w:lineRule="exact"/>
        <w:ind w:left="1" w:firstLine="480" w:firstLineChars="200"/>
        <w:rPr>
          <w:rFonts w:hint="eastAsia" w:hAnsi="宋体"/>
          <w:sz w:val="24"/>
        </w:rPr>
      </w:pPr>
      <w:r>
        <w:rPr>
          <w:rFonts w:hint="eastAsia" w:hAnsi="宋体"/>
          <w:sz w:val="24"/>
        </w:rPr>
        <w:t>（4）与供应商的法定代表人或者负责人有夫妻、直系血亲、三代以内旁系血亲或者近姻亲关系；</w:t>
      </w:r>
    </w:p>
    <w:p w14:paraId="17A713E5">
      <w:pPr>
        <w:pStyle w:val="37"/>
        <w:spacing w:line="400" w:lineRule="exact"/>
        <w:ind w:left="1" w:firstLine="480" w:firstLineChars="200"/>
        <w:rPr>
          <w:rFonts w:hint="eastAsia" w:hAnsi="宋体"/>
          <w:sz w:val="24"/>
        </w:rPr>
      </w:pPr>
      <w:r>
        <w:rPr>
          <w:rFonts w:hint="eastAsia" w:hAnsi="宋体"/>
          <w:sz w:val="24"/>
        </w:rPr>
        <w:t>（5）与供应商有其他可能影响采购活动公平、公正进行的关系。</w:t>
      </w:r>
    </w:p>
    <w:p w14:paraId="1A8F3245">
      <w:pPr>
        <w:pStyle w:val="37"/>
        <w:spacing w:line="400" w:lineRule="exact"/>
        <w:ind w:left="1" w:firstLine="480" w:firstLineChars="200"/>
        <w:rPr>
          <w:rFonts w:hint="eastAsia" w:hAnsi="宋体"/>
          <w:sz w:val="24"/>
        </w:rPr>
      </w:pPr>
      <w:r>
        <w:rPr>
          <w:rFonts w:hint="eastAsia" w:hAnsi="宋体"/>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1F7E5CC3">
      <w:pPr>
        <w:pStyle w:val="37"/>
        <w:spacing w:line="400" w:lineRule="exact"/>
        <w:ind w:left="1" w:firstLine="480" w:firstLineChars="200"/>
        <w:rPr>
          <w:rFonts w:hint="eastAsia" w:hAnsi="宋体"/>
          <w:sz w:val="24"/>
        </w:rPr>
      </w:pPr>
      <w:r>
        <w:rPr>
          <w:rFonts w:hint="eastAsia" w:hAnsi="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31641CD6">
      <w:pPr>
        <w:pStyle w:val="37"/>
        <w:spacing w:line="400" w:lineRule="exact"/>
        <w:ind w:left="1" w:firstLine="480" w:firstLineChars="200"/>
        <w:rPr>
          <w:rFonts w:hint="eastAsia" w:hAnsi="宋体"/>
          <w:b/>
          <w:sz w:val="24"/>
        </w:rPr>
      </w:pPr>
      <w:r>
        <w:rPr>
          <w:rFonts w:hint="eastAsia" w:hAnsi="宋体"/>
          <w:b/>
          <w:sz w:val="24"/>
        </w:rPr>
        <w:t>6.联合体竞争性磋商（实质性要求）</w:t>
      </w:r>
    </w:p>
    <w:p w14:paraId="0D7D3554">
      <w:pPr>
        <w:pStyle w:val="37"/>
        <w:spacing w:line="400" w:lineRule="exact"/>
        <w:ind w:left="1" w:firstLine="480" w:firstLineChars="200"/>
        <w:rPr>
          <w:rFonts w:hint="eastAsia" w:hAnsi="宋体"/>
          <w:sz w:val="24"/>
        </w:rPr>
      </w:pPr>
      <w:r>
        <w:rPr>
          <w:rFonts w:hint="eastAsia" w:hAnsi="宋体"/>
          <w:sz w:val="24"/>
        </w:rPr>
        <w:t>本项目不接受联合体参与采购活动。</w:t>
      </w:r>
    </w:p>
    <w:p w14:paraId="2AB79DA5">
      <w:pPr>
        <w:pStyle w:val="37"/>
        <w:spacing w:line="400" w:lineRule="exact"/>
        <w:ind w:left="1" w:firstLine="480" w:firstLineChars="200"/>
        <w:rPr>
          <w:rFonts w:hint="eastAsia" w:hAnsi="宋体"/>
          <w:b/>
          <w:sz w:val="24"/>
        </w:rPr>
      </w:pPr>
      <w:r>
        <w:rPr>
          <w:rFonts w:hint="eastAsia" w:hAnsi="宋体"/>
          <w:b/>
          <w:sz w:val="24"/>
        </w:rPr>
        <w:t>7.磋商保证金（实质性要求）</w:t>
      </w:r>
    </w:p>
    <w:p w14:paraId="509F7874">
      <w:pPr>
        <w:spacing w:line="400" w:lineRule="exact"/>
        <w:ind w:firstLine="470" w:firstLineChars="196"/>
        <w:rPr>
          <w:rFonts w:hint="eastAsia" w:ascii="宋体" w:hAnsi="宋体"/>
          <w:sz w:val="24"/>
        </w:rPr>
      </w:pPr>
      <w:r>
        <w:rPr>
          <w:rFonts w:hint="eastAsia" w:ascii="宋体" w:hAnsi="宋体"/>
          <w:sz w:val="24"/>
        </w:rPr>
        <w:t>本项目不收取响应保证金。</w:t>
      </w:r>
    </w:p>
    <w:p w14:paraId="1AD4C859">
      <w:pPr>
        <w:spacing w:line="400" w:lineRule="exact"/>
        <w:ind w:firstLine="470" w:firstLineChars="196"/>
        <w:rPr>
          <w:rFonts w:hint="eastAsia" w:ascii="宋体" w:hAnsi="宋体"/>
          <w:b/>
          <w:sz w:val="24"/>
        </w:rPr>
      </w:pPr>
      <w:r>
        <w:rPr>
          <w:rFonts w:hint="eastAsia" w:ascii="宋体" w:hAnsi="宋体"/>
          <w:b/>
          <w:sz w:val="24"/>
        </w:rPr>
        <w:t>8.响应文件有效期（实质性要求）</w:t>
      </w:r>
    </w:p>
    <w:p w14:paraId="2F691C31">
      <w:pPr>
        <w:spacing w:line="400" w:lineRule="exact"/>
        <w:ind w:firstLine="470" w:firstLineChars="196"/>
        <w:rPr>
          <w:rFonts w:hint="eastAsia" w:ascii="宋体" w:hAnsi="宋体"/>
          <w:sz w:val="24"/>
        </w:rPr>
      </w:pPr>
      <w:r>
        <w:rPr>
          <w:rFonts w:hint="eastAsia" w:ascii="宋体" w:hAnsi="宋体"/>
          <w:sz w:val="24"/>
        </w:rPr>
        <w:t>本项目响应文件有效期为递交磋商响应文件截止之日起</w:t>
      </w:r>
      <w:r>
        <w:rPr>
          <w:rFonts w:hint="eastAsia" w:ascii="宋体" w:hAnsi="宋体"/>
          <w:sz w:val="24"/>
          <w:u w:val="single"/>
        </w:rPr>
        <w:t xml:space="preserve"> </w:t>
      </w:r>
      <w:r>
        <w:rPr>
          <w:rFonts w:hint="eastAsia" w:ascii="宋体" w:hAnsi="宋体"/>
          <w:b/>
          <w:bCs/>
          <w:sz w:val="24"/>
          <w:u w:val="single"/>
        </w:rPr>
        <w:t xml:space="preserve">90 </w:t>
      </w:r>
      <w:r>
        <w:rPr>
          <w:rFonts w:hint="eastAsia" w:ascii="宋体" w:hAnsi="宋体"/>
          <w:sz w:val="24"/>
        </w:rPr>
        <w:t>天。供应商响应文件中必须载明响应文件有效期，响应文件中载明的响应文件有效期可以长于磋商文件规定的期限，但不得短于磋商文件规定的期限。否则，其响应文件将作为无效处理。</w:t>
      </w:r>
    </w:p>
    <w:p w14:paraId="7A20F37E">
      <w:pPr>
        <w:pStyle w:val="9"/>
        <w:spacing w:line="400" w:lineRule="exact"/>
        <w:ind w:firstLine="480" w:firstLineChars="200"/>
        <w:rPr>
          <w:rFonts w:ascii="宋体" w:hAnsi="宋体"/>
          <w:b/>
          <w:bCs/>
          <w:sz w:val="24"/>
          <w:szCs w:val="24"/>
        </w:rPr>
      </w:pPr>
      <w:r>
        <w:rPr>
          <w:rFonts w:hint="eastAsia" w:ascii="宋体" w:hAnsi="宋体"/>
          <w:b/>
          <w:sz w:val="24"/>
        </w:rPr>
        <w:t>9.</w:t>
      </w:r>
      <w:r>
        <w:rPr>
          <w:rFonts w:hint="eastAsia" w:ascii="宋体" w:hAnsi="宋体"/>
          <w:b/>
          <w:bCs/>
          <w:sz w:val="24"/>
          <w:szCs w:val="24"/>
        </w:rPr>
        <w:t>知识产权（实质性要求）</w:t>
      </w:r>
    </w:p>
    <w:p w14:paraId="54C44ABC">
      <w:pPr>
        <w:pStyle w:val="9"/>
        <w:spacing w:line="40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 xml:space="preserve"> </w:t>
      </w:r>
      <w:r>
        <w:rPr>
          <w:rFonts w:hint="eastAsia" w:ascii="宋体" w:hAnsi="宋体"/>
          <w:sz w:val="24"/>
        </w:rPr>
        <w:t>供应商</w:t>
      </w:r>
      <w:r>
        <w:rPr>
          <w:rFonts w:hint="eastAsia" w:ascii="宋体" w:hAnsi="宋体"/>
          <w:sz w:val="24"/>
          <w:szCs w:val="24"/>
        </w:rPr>
        <w:t>应保证在本项目中使用的任何产品和服务（包括部分使用），不会产生因第三方提出侵犯其专利权、商标权或</w:t>
      </w:r>
      <w:r>
        <w:rPr>
          <w:rFonts w:hint="eastAsia" w:ascii="宋体" w:hAnsi="宋体"/>
          <w:sz w:val="24"/>
          <w:szCs w:val="24"/>
          <w:lang w:eastAsia="zh-CN"/>
        </w:rPr>
        <w:t>其他</w:t>
      </w:r>
      <w:r>
        <w:rPr>
          <w:rFonts w:hint="eastAsia" w:ascii="宋体" w:hAnsi="宋体"/>
          <w:sz w:val="24"/>
          <w:szCs w:val="24"/>
        </w:rPr>
        <w:t>知识产权而引起的法律和经济纠纷，如因专利权、商标权或</w:t>
      </w:r>
      <w:r>
        <w:rPr>
          <w:rFonts w:hint="eastAsia" w:ascii="宋体" w:hAnsi="宋体"/>
          <w:sz w:val="24"/>
          <w:szCs w:val="24"/>
          <w:lang w:eastAsia="zh-CN"/>
        </w:rPr>
        <w:t>其他</w:t>
      </w:r>
      <w:r>
        <w:rPr>
          <w:rFonts w:hint="eastAsia" w:ascii="宋体" w:hAnsi="宋体"/>
          <w:sz w:val="24"/>
          <w:szCs w:val="24"/>
        </w:rPr>
        <w:t>知识产权而引起法律和经济纠纷，由</w:t>
      </w:r>
      <w:r>
        <w:rPr>
          <w:rFonts w:hint="eastAsia" w:ascii="宋体" w:hAnsi="宋体"/>
          <w:sz w:val="24"/>
        </w:rPr>
        <w:t>供应商</w:t>
      </w:r>
      <w:r>
        <w:rPr>
          <w:rFonts w:hint="eastAsia" w:ascii="宋体" w:hAnsi="宋体"/>
          <w:sz w:val="24"/>
          <w:szCs w:val="24"/>
        </w:rPr>
        <w:t>承担所有相关责任。</w:t>
      </w:r>
    </w:p>
    <w:p w14:paraId="269C38C7">
      <w:pPr>
        <w:pStyle w:val="9"/>
        <w:spacing w:line="40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 xml:space="preserve"> 除非磋商文件特别规定，采购人享有本项目实施过程中产生的知识成果及知识产权。</w:t>
      </w:r>
    </w:p>
    <w:p w14:paraId="3976AF98">
      <w:pPr>
        <w:spacing w:line="400" w:lineRule="exact"/>
        <w:ind w:firstLine="480" w:firstLineChars="200"/>
        <w:rPr>
          <w:rFonts w:hint="eastAsia" w:ascii="仿宋_GB2312" w:eastAsia="仿宋_GB2312"/>
          <w:sz w:val="32"/>
          <w:szCs w:val="32"/>
        </w:rPr>
      </w:pPr>
      <w:r>
        <w:rPr>
          <w:rFonts w:hint="eastAsia" w:ascii="宋体" w:hAnsi="宋体"/>
          <w:sz w:val="24"/>
        </w:rPr>
        <w:t>9</w:t>
      </w:r>
      <w:r>
        <w:rPr>
          <w:rFonts w:ascii="宋体" w:hAnsi="宋体"/>
          <w:sz w:val="24"/>
        </w:rPr>
        <w:t>.3</w:t>
      </w:r>
      <w:r>
        <w:rPr>
          <w:rFonts w:hint="eastAsia" w:ascii="宋体" w:hAnsi="宋体"/>
          <w:sz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368E1FB5">
      <w:pPr>
        <w:spacing w:line="400" w:lineRule="exact"/>
        <w:ind w:firstLine="460" w:firstLineChars="192"/>
        <w:rPr>
          <w:rFonts w:hint="eastAsia" w:ascii="宋体" w:hAnsi="宋体"/>
          <w:sz w:val="24"/>
        </w:rPr>
      </w:pPr>
      <w:r>
        <w:rPr>
          <w:rFonts w:hint="eastAsia" w:ascii="宋体" w:hAnsi="宋体"/>
          <w:sz w:val="24"/>
        </w:rPr>
        <w:t>9</w:t>
      </w:r>
      <w:r>
        <w:rPr>
          <w:rFonts w:ascii="宋体" w:hAnsi="宋体"/>
          <w:sz w:val="24"/>
        </w:rPr>
        <w:t>.4</w:t>
      </w:r>
      <w:r>
        <w:rPr>
          <w:rFonts w:hint="eastAsia" w:ascii="宋体" w:hAnsi="宋体"/>
          <w:sz w:val="24"/>
        </w:rPr>
        <w:t xml:space="preserve"> 如采用供应商所不拥有的知识产权，则在报价中必须包括合法获取该知识产权的相关费用。 </w:t>
      </w:r>
    </w:p>
    <w:p w14:paraId="716E3EF6">
      <w:pPr>
        <w:pStyle w:val="4"/>
        <w:keepNext w:val="0"/>
        <w:keepLines w:val="0"/>
        <w:spacing w:before="0" w:after="0" w:line="400" w:lineRule="exact"/>
        <w:jc w:val="center"/>
        <w:rPr>
          <w:rFonts w:hint="eastAsia" w:ascii="黑体"/>
          <w:bCs w:val="0"/>
        </w:rPr>
      </w:pPr>
      <w:bookmarkStart w:id="24" w:name="_Toc183682346"/>
      <w:bookmarkStart w:id="25" w:name="_Toc89075875"/>
      <w:bookmarkStart w:id="26" w:name="_Toc183582209"/>
      <w:bookmarkStart w:id="27" w:name="_Toc217446038"/>
      <w:bookmarkStart w:id="28" w:name="_Toc77400779"/>
    </w:p>
    <w:p w14:paraId="668BC67A">
      <w:pPr>
        <w:pStyle w:val="4"/>
        <w:keepNext w:val="0"/>
        <w:keepLines w:val="0"/>
        <w:spacing w:before="0" w:after="0" w:line="400" w:lineRule="exact"/>
        <w:jc w:val="center"/>
        <w:rPr>
          <w:rFonts w:hint="eastAsia" w:ascii="黑体"/>
          <w:bCs w:val="0"/>
        </w:rPr>
      </w:pPr>
      <w:r>
        <w:rPr>
          <w:rFonts w:hint="eastAsia" w:ascii="黑体"/>
          <w:bCs w:val="0"/>
        </w:rPr>
        <w:t>三、磋商文件</w:t>
      </w:r>
      <w:bookmarkEnd w:id="24"/>
      <w:bookmarkEnd w:id="25"/>
      <w:bookmarkEnd w:id="26"/>
      <w:bookmarkEnd w:id="27"/>
      <w:bookmarkEnd w:id="28"/>
      <w:bookmarkStart w:id="29" w:name="_Toc183682347"/>
      <w:bookmarkStart w:id="30" w:name="_Toc217446039"/>
      <w:bookmarkStart w:id="31" w:name="_Toc183582210"/>
    </w:p>
    <w:p w14:paraId="68E3ED97">
      <w:pPr>
        <w:pStyle w:val="6"/>
        <w:keepNext w:val="0"/>
        <w:keepLines w:val="0"/>
        <w:spacing w:before="0" w:after="0" w:line="400" w:lineRule="exact"/>
        <w:ind w:firstLine="480" w:firstLineChars="200"/>
        <w:rPr>
          <w:rFonts w:hint="eastAsia" w:ascii="宋体" w:hAnsi="宋体"/>
          <w:sz w:val="24"/>
        </w:rPr>
      </w:pPr>
      <w:r>
        <w:rPr>
          <w:rFonts w:hint="eastAsia" w:ascii="宋体" w:hAnsi="宋体"/>
          <w:sz w:val="24"/>
          <w:lang w:eastAsia="zh-CN"/>
        </w:rPr>
        <w:t>10.</w:t>
      </w:r>
      <w:r>
        <w:rPr>
          <w:rFonts w:hint="eastAsia" w:ascii="宋体" w:hAnsi="宋体"/>
          <w:sz w:val="24"/>
        </w:rPr>
        <w:t>磋商文件的构成</w:t>
      </w:r>
      <w:bookmarkEnd w:id="29"/>
      <w:bookmarkEnd w:id="30"/>
      <w:bookmarkEnd w:id="31"/>
      <w:r>
        <w:rPr>
          <w:rFonts w:hint="eastAsia" w:ascii="宋体" w:hAnsi="宋体"/>
          <w:sz w:val="24"/>
        </w:rPr>
        <w:t>（实质性要求）</w:t>
      </w:r>
    </w:p>
    <w:p w14:paraId="0D7E77D3">
      <w:pPr>
        <w:tabs>
          <w:tab w:val="left" w:pos="720"/>
        </w:tabs>
        <w:spacing w:line="400" w:lineRule="exact"/>
        <w:ind w:firstLine="480" w:firstLineChars="200"/>
        <w:rPr>
          <w:rFonts w:hint="eastAsia" w:ascii="宋体" w:hAnsi="宋体"/>
          <w:sz w:val="24"/>
        </w:rPr>
      </w:pPr>
      <w:r>
        <w:rPr>
          <w:rFonts w:hint="eastAsia" w:ascii="宋体" w:hAnsi="宋体"/>
          <w:sz w:val="24"/>
        </w:rPr>
        <w:t>10</w:t>
      </w:r>
      <w:r>
        <w:rPr>
          <w:rFonts w:ascii="宋体" w:hAnsi="宋体"/>
          <w:b/>
          <w:bCs/>
          <w:sz w:val="24"/>
        </w:rPr>
        <w:t>.</w:t>
      </w:r>
      <w:r>
        <w:rPr>
          <w:rFonts w:hint="eastAsia" w:ascii="宋体" w:hAnsi="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575D7044">
      <w:pPr>
        <w:tabs>
          <w:tab w:val="left" w:pos="7665"/>
        </w:tabs>
        <w:spacing w:line="400" w:lineRule="exact"/>
        <w:ind w:firstLine="480" w:firstLineChars="200"/>
        <w:rPr>
          <w:rFonts w:hint="eastAsia" w:ascii="宋体" w:hAnsi="宋体"/>
          <w:sz w:val="24"/>
        </w:rPr>
      </w:pPr>
      <w:r>
        <w:rPr>
          <w:rFonts w:hint="eastAsia" w:ascii="宋体" w:hAnsi="宋体"/>
          <w:sz w:val="24"/>
        </w:rPr>
        <w:t>10</w:t>
      </w:r>
      <w:r>
        <w:rPr>
          <w:rFonts w:hint="eastAsia" w:ascii="宋体" w:hAnsi="宋体"/>
          <w:b/>
          <w:bCs/>
          <w:sz w:val="24"/>
        </w:rPr>
        <w:t>.</w:t>
      </w:r>
      <w:r>
        <w:rPr>
          <w:rFonts w:hint="eastAsia" w:ascii="宋体" w:hAnsi="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32" w:name="_Toc183682348"/>
      <w:bookmarkStart w:id="33" w:name="_Toc183582211"/>
      <w:bookmarkStart w:id="34" w:name="_Toc217446040"/>
    </w:p>
    <w:p w14:paraId="732A5481">
      <w:pPr>
        <w:pStyle w:val="6"/>
        <w:keepNext w:val="0"/>
        <w:keepLines w:val="0"/>
        <w:spacing w:before="0" w:after="0" w:line="400" w:lineRule="exact"/>
        <w:ind w:firstLine="480" w:firstLineChars="200"/>
        <w:rPr>
          <w:rFonts w:hint="eastAsia" w:ascii="宋体" w:hAnsi="宋体"/>
          <w:sz w:val="24"/>
        </w:rPr>
      </w:pPr>
      <w:r>
        <w:rPr>
          <w:rFonts w:hint="eastAsia" w:ascii="宋体" w:hAnsi="宋体"/>
          <w:sz w:val="24"/>
        </w:rPr>
        <w:t>11. 磋商文件的澄清</w:t>
      </w:r>
      <w:bookmarkEnd w:id="32"/>
      <w:bookmarkEnd w:id="33"/>
      <w:r>
        <w:rPr>
          <w:rFonts w:hint="eastAsia" w:ascii="宋体" w:hAnsi="宋体"/>
          <w:sz w:val="24"/>
        </w:rPr>
        <w:t>和修改</w:t>
      </w:r>
      <w:bookmarkEnd w:id="34"/>
    </w:p>
    <w:p w14:paraId="1026B269">
      <w:pPr>
        <w:tabs>
          <w:tab w:val="left" w:pos="720"/>
        </w:tabs>
        <w:spacing w:line="400" w:lineRule="exact"/>
        <w:ind w:firstLine="480" w:firstLineChars="200"/>
        <w:rPr>
          <w:rFonts w:hint="eastAsia" w:ascii="宋体" w:hAnsi="宋体"/>
          <w:sz w:val="24"/>
        </w:rPr>
      </w:pPr>
      <w:r>
        <w:rPr>
          <w:rFonts w:hint="eastAsia" w:ascii="宋体" w:hAnsi="宋体"/>
          <w:sz w:val="24"/>
        </w:rPr>
        <w:t>11.1 在递交响应文件截止时间前，采购人、采购代理机构可以对磋商文件进行澄清或者修改。</w:t>
      </w:r>
    </w:p>
    <w:p w14:paraId="2F0B2B08">
      <w:pPr>
        <w:tabs>
          <w:tab w:val="left" w:pos="720"/>
        </w:tabs>
        <w:spacing w:line="400" w:lineRule="exact"/>
        <w:ind w:firstLine="480" w:firstLineChars="200"/>
        <w:rPr>
          <w:rFonts w:hint="eastAsia" w:ascii="宋体" w:hAnsi="宋体"/>
          <w:sz w:val="24"/>
        </w:rPr>
      </w:pPr>
      <w:r>
        <w:rPr>
          <w:rFonts w:hint="eastAsia" w:ascii="宋体" w:hAnsi="宋体"/>
          <w:sz w:val="24"/>
        </w:rPr>
        <w:t>11.2 采购代理机构对已发出的磋商文件进行澄清或者修改，应当以书面形式将澄清或者修改的内容通知所有购买了磋商文件的供应商，同时在中国政府采购网上发布更正公告。该澄清或者修改的内容为磋商文件的组成部分，澄清或者修改的内容可能影响响应文件编制的，采购人或者采购代理机构发布公告并书面通知供应商的时间，应当在</w:t>
      </w:r>
      <w:r>
        <w:rPr>
          <w:rFonts w:hint="eastAsia" w:ascii="宋体" w:hAnsi="宋体" w:cs="宋体"/>
          <w:sz w:val="24"/>
        </w:rPr>
        <w:t>提交</w:t>
      </w:r>
      <w:r>
        <w:rPr>
          <w:rFonts w:hint="eastAsia" w:ascii="宋体" w:hAnsi="宋体"/>
          <w:sz w:val="24"/>
        </w:rPr>
        <w:t>首次响应文件截</w:t>
      </w:r>
      <w:r>
        <w:rPr>
          <w:rFonts w:hint="eastAsia" w:ascii="宋体" w:hAnsi="宋体" w:cs="宋体"/>
          <w:sz w:val="24"/>
        </w:rPr>
        <w:t>止之日起5日前</w:t>
      </w:r>
      <w:r>
        <w:rPr>
          <w:rFonts w:hint="eastAsia" w:ascii="宋体" w:hAnsi="宋体"/>
          <w:sz w:val="24"/>
        </w:rPr>
        <w:t>；不足上述时间的，应当顺延递交响应文件的截止时间。</w:t>
      </w:r>
    </w:p>
    <w:p w14:paraId="1EE4835B">
      <w:pPr>
        <w:tabs>
          <w:tab w:val="left" w:pos="720"/>
        </w:tabs>
        <w:spacing w:line="400" w:lineRule="exact"/>
        <w:ind w:firstLine="480" w:firstLineChars="200"/>
        <w:rPr>
          <w:rFonts w:hint="eastAsia" w:ascii="宋体" w:hAnsi="宋体"/>
          <w:sz w:val="24"/>
        </w:rPr>
      </w:pPr>
      <w:r>
        <w:rPr>
          <w:rFonts w:hint="eastAsia" w:ascii="宋体" w:hAnsi="宋体"/>
          <w:sz w:val="24"/>
        </w:rPr>
        <w:t>11.3供应商认为采购代理机构需要对磋商文件进行澄清或者修改的，可以在5日前以书面形式向采购代理机构提出申请，由采购代理机构决定是否采纳供应商的申请事项。</w:t>
      </w:r>
    </w:p>
    <w:p w14:paraId="5FE1A756">
      <w:pPr>
        <w:pStyle w:val="6"/>
        <w:keepNext w:val="0"/>
        <w:keepLines w:val="0"/>
        <w:spacing w:before="0" w:after="0" w:line="400" w:lineRule="exact"/>
        <w:ind w:firstLine="480" w:firstLineChars="200"/>
        <w:rPr>
          <w:rFonts w:hint="eastAsia" w:ascii="宋体" w:hAnsi="宋体"/>
          <w:sz w:val="24"/>
        </w:rPr>
      </w:pPr>
      <w:bookmarkStart w:id="35" w:name="_Toc208848971"/>
      <w:bookmarkStart w:id="36" w:name="_Toc217446041"/>
      <w:r>
        <w:rPr>
          <w:rFonts w:hint="eastAsia" w:ascii="宋体" w:hAnsi="宋体"/>
          <w:sz w:val="24"/>
        </w:rPr>
        <w:t>12. 答疑会和现场考察</w:t>
      </w:r>
      <w:bookmarkEnd w:id="35"/>
      <w:bookmarkEnd w:id="36"/>
    </w:p>
    <w:p w14:paraId="51AD9A60">
      <w:pPr>
        <w:spacing w:line="400" w:lineRule="exact"/>
        <w:ind w:firstLine="480" w:firstLineChars="200"/>
        <w:rPr>
          <w:rFonts w:hint="eastAsia" w:ascii="宋体" w:hAnsi="宋体"/>
          <w:sz w:val="24"/>
        </w:rPr>
      </w:pPr>
      <w:r>
        <w:rPr>
          <w:rFonts w:hint="eastAsia" w:ascii="宋体" w:hAnsi="宋体"/>
          <w:sz w:val="24"/>
        </w:rPr>
        <w:t>12.1 根据采购项目和具体情况，采购人、采购代理机构认为有必要，可以在磋商文件提供期限截止后响应文件提交截止前，组织已获取磋商文件的潜在供应商现场考察或者召开答疑会。</w:t>
      </w:r>
    </w:p>
    <w:p w14:paraId="1AF7E9B0">
      <w:pPr>
        <w:spacing w:line="400" w:lineRule="exact"/>
        <w:ind w:firstLine="480" w:firstLineChars="200"/>
        <w:rPr>
          <w:rFonts w:hint="eastAsia" w:ascii="宋体" w:hAnsi="宋体"/>
          <w:sz w:val="24"/>
        </w:rPr>
      </w:pPr>
      <w:r>
        <w:rPr>
          <w:rFonts w:hint="eastAsia" w:ascii="宋体" w:hAnsi="宋体"/>
          <w:sz w:val="24"/>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40FE29D5">
      <w:pPr>
        <w:adjustRightInd w:val="0"/>
        <w:snapToGrid w:val="0"/>
        <w:spacing w:line="400" w:lineRule="exact"/>
        <w:ind w:firstLine="420" w:firstLineChars="175"/>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3 供应商考察现场或者参加答疑会所发生的一切费用由供应商自己承担。</w:t>
      </w:r>
    </w:p>
    <w:p w14:paraId="3A44C24E">
      <w:pPr>
        <w:pStyle w:val="4"/>
        <w:keepNext w:val="0"/>
        <w:keepLines w:val="0"/>
        <w:spacing w:before="0" w:after="0" w:line="400" w:lineRule="exact"/>
        <w:jc w:val="center"/>
        <w:rPr>
          <w:rFonts w:hint="eastAsia" w:ascii="黑体"/>
          <w:bCs w:val="0"/>
        </w:rPr>
      </w:pPr>
      <w:bookmarkStart w:id="37" w:name="_Toc77400780"/>
      <w:bookmarkStart w:id="38" w:name="_Toc183682351"/>
      <w:bookmarkStart w:id="39" w:name="_Toc89075876"/>
      <w:bookmarkStart w:id="40" w:name="_Toc183582214"/>
      <w:bookmarkStart w:id="41" w:name="_Toc217446042"/>
    </w:p>
    <w:p w14:paraId="60FD7C7D">
      <w:pPr>
        <w:pStyle w:val="4"/>
        <w:keepNext w:val="0"/>
        <w:keepLines w:val="0"/>
        <w:spacing w:before="0" w:after="0" w:line="400" w:lineRule="exact"/>
        <w:jc w:val="center"/>
        <w:rPr>
          <w:rFonts w:hint="eastAsia" w:ascii="黑体"/>
          <w:bCs w:val="0"/>
        </w:rPr>
      </w:pPr>
      <w:r>
        <w:rPr>
          <w:rFonts w:hint="eastAsia" w:ascii="黑体"/>
          <w:bCs w:val="0"/>
        </w:rPr>
        <w:t>四、响应文件</w:t>
      </w:r>
      <w:bookmarkEnd w:id="37"/>
      <w:bookmarkEnd w:id="38"/>
      <w:bookmarkEnd w:id="39"/>
      <w:bookmarkEnd w:id="40"/>
      <w:bookmarkEnd w:id="41"/>
    </w:p>
    <w:p w14:paraId="35131BCA">
      <w:pPr>
        <w:pStyle w:val="6"/>
        <w:keepNext w:val="0"/>
        <w:keepLines w:val="0"/>
        <w:spacing w:before="0" w:after="0" w:line="400" w:lineRule="exact"/>
        <w:ind w:firstLine="480" w:firstLineChars="200"/>
        <w:rPr>
          <w:rFonts w:hint="eastAsia" w:ascii="宋体" w:hAnsi="宋体"/>
          <w:sz w:val="24"/>
        </w:rPr>
      </w:pPr>
      <w:bookmarkStart w:id="42" w:name="_Toc183682352"/>
      <w:bookmarkStart w:id="43" w:name="_Toc217446043"/>
      <w:bookmarkStart w:id="44" w:name="_Toc183582215"/>
      <w:r>
        <w:rPr>
          <w:rFonts w:hint="eastAsia" w:ascii="宋体" w:hAnsi="宋体"/>
          <w:sz w:val="24"/>
        </w:rPr>
        <w:t>13.响应文件的组成（实质性要求）</w:t>
      </w:r>
    </w:p>
    <w:p w14:paraId="0FFBD1B9">
      <w:pPr>
        <w:spacing w:line="400" w:lineRule="exact"/>
        <w:ind w:firstLine="480" w:firstLineChars="200"/>
        <w:rPr>
          <w:rFonts w:hint="eastAsia" w:ascii="宋体" w:hAnsi="宋体"/>
          <w:sz w:val="24"/>
        </w:rPr>
      </w:pPr>
      <w:r>
        <w:rPr>
          <w:rFonts w:hint="eastAsia" w:ascii="宋体" w:hAnsi="宋体"/>
          <w:sz w:val="24"/>
        </w:rPr>
        <w:t>磋商供应商应按照磋商文件的规定和要求编制响应文件，响应文件</w:t>
      </w:r>
      <w:r>
        <w:rPr>
          <w:rFonts w:hint="eastAsia" w:ascii="宋体" w:hAnsi="宋体"/>
          <w:sz w:val="24"/>
          <w:lang w:eastAsia="zh-CN"/>
        </w:rPr>
        <w:t>分为</w:t>
      </w:r>
      <w:r>
        <w:rPr>
          <w:rFonts w:hint="eastAsia" w:ascii="宋体" w:hAnsi="宋体"/>
          <w:b/>
          <w:bCs/>
          <w:sz w:val="24"/>
        </w:rPr>
        <w:t>资格性响应文件</w:t>
      </w:r>
      <w:r>
        <w:rPr>
          <w:rFonts w:hint="eastAsia" w:ascii="宋体" w:hAnsi="宋体"/>
          <w:sz w:val="24"/>
        </w:rPr>
        <w:t>和</w:t>
      </w:r>
      <w:r>
        <w:rPr>
          <w:rFonts w:hint="eastAsia" w:ascii="宋体" w:hAnsi="宋体"/>
          <w:b/>
          <w:bCs/>
          <w:sz w:val="24"/>
        </w:rPr>
        <w:t>其他响应文件两</w:t>
      </w:r>
      <w:r>
        <w:rPr>
          <w:rFonts w:hint="eastAsia" w:ascii="宋体" w:hAnsi="宋体"/>
          <w:sz w:val="24"/>
        </w:rPr>
        <w:t>部分，分册装订。资格性响应文件用于磋商小组资格审查，其他响应文件用于供应商与磋商小组磋商。磋商供应商拟在成交后将成交项目的非主体、非关键性工作交由他人完成的，应当在响应文件中载明。磋商供应商编写的响应文件应包括下列部分：</w:t>
      </w:r>
    </w:p>
    <w:p w14:paraId="104B615A">
      <w:pPr>
        <w:spacing w:line="480" w:lineRule="exact"/>
        <w:ind w:firstLine="480" w:firstLineChars="200"/>
        <w:rPr>
          <w:rFonts w:hint="eastAsia" w:ascii="宋体" w:hAnsi="宋体" w:cs="宋体"/>
          <w:b/>
          <w:sz w:val="24"/>
        </w:rPr>
      </w:pPr>
      <w:r>
        <w:rPr>
          <w:rFonts w:hint="eastAsia" w:ascii="宋体" w:hAnsi="宋体" w:cs="宋体"/>
          <w:b/>
          <w:sz w:val="24"/>
        </w:rPr>
        <w:t>13.1 资格性响应文件部分</w:t>
      </w:r>
    </w:p>
    <w:p w14:paraId="15AF76D7">
      <w:pPr>
        <w:spacing w:line="400" w:lineRule="exact"/>
        <w:ind w:firstLine="480" w:firstLineChars="200"/>
        <w:rPr>
          <w:rFonts w:hint="eastAsia" w:ascii="宋体" w:hAnsi="宋体" w:cs="宋体"/>
          <w:sz w:val="24"/>
        </w:rPr>
      </w:pPr>
      <w:r>
        <w:rPr>
          <w:rFonts w:hint="eastAsia" w:ascii="宋体" w:hAnsi="宋体" w:cs="宋体"/>
          <w:sz w:val="24"/>
        </w:rPr>
        <w:t>磋商供应商按照磋商文件要求编写资格性响应文件：</w:t>
      </w:r>
    </w:p>
    <w:p w14:paraId="1B8DAEB6">
      <w:pPr>
        <w:spacing w:line="400" w:lineRule="exact"/>
        <w:ind w:firstLine="480" w:firstLineChars="200"/>
        <w:rPr>
          <w:rFonts w:hint="eastAsia" w:ascii="宋体" w:hAnsi="宋体" w:cs="宋体"/>
          <w:sz w:val="24"/>
        </w:rPr>
      </w:pPr>
      <w:r>
        <w:rPr>
          <w:rFonts w:hint="eastAsia" w:ascii="宋体" w:hAnsi="宋体" w:cs="宋体"/>
          <w:sz w:val="24"/>
        </w:rPr>
        <w:t>（1）磋商文件第四章所要求提供的证明材料。</w:t>
      </w:r>
    </w:p>
    <w:p w14:paraId="5F50FD6D">
      <w:pPr>
        <w:spacing w:line="480" w:lineRule="exact"/>
        <w:ind w:firstLine="480" w:firstLineChars="200"/>
        <w:rPr>
          <w:rFonts w:hint="eastAsia" w:ascii="宋体" w:hAnsi="宋体" w:cs="宋体"/>
          <w:b/>
          <w:sz w:val="24"/>
        </w:rPr>
      </w:pPr>
      <w:r>
        <w:rPr>
          <w:rFonts w:hint="eastAsia" w:ascii="宋体" w:hAnsi="宋体" w:cs="宋体"/>
          <w:b/>
          <w:sz w:val="24"/>
        </w:rPr>
        <w:t>13.2 其他响应文件部分</w:t>
      </w:r>
    </w:p>
    <w:p w14:paraId="2383EFD3">
      <w:pPr>
        <w:spacing w:line="480" w:lineRule="exact"/>
        <w:ind w:firstLine="480" w:firstLineChars="200"/>
        <w:rPr>
          <w:rFonts w:hint="eastAsia" w:ascii="宋体" w:hAnsi="宋体" w:cs="宋体"/>
          <w:bCs/>
          <w:sz w:val="24"/>
        </w:rPr>
      </w:pPr>
      <w:r>
        <w:rPr>
          <w:rFonts w:hint="eastAsia" w:ascii="宋体" w:hAnsi="宋体" w:cs="宋体"/>
          <w:bCs/>
          <w:sz w:val="24"/>
        </w:rPr>
        <w:t>磋商供应商按照磋商文件要求做出的其他应答，主要是针对本次采购项目的技术要求和有关商务服务等做出的实质性响应和满足。</w:t>
      </w:r>
    </w:p>
    <w:p w14:paraId="26585637">
      <w:pPr>
        <w:spacing w:line="480" w:lineRule="exact"/>
        <w:ind w:firstLine="480" w:firstLineChars="200"/>
        <w:rPr>
          <w:rFonts w:hint="eastAsia" w:ascii="宋体" w:hAnsi="宋体" w:cs="宋体"/>
          <w:bCs/>
          <w:sz w:val="24"/>
        </w:rPr>
      </w:pPr>
      <w:r>
        <w:rPr>
          <w:rFonts w:hint="eastAsia" w:ascii="宋体" w:hAnsi="宋体" w:cs="宋体"/>
          <w:b/>
          <w:sz w:val="24"/>
        </w:rPr>
        <w:t>13.2.1服务部分。</w:t>
      </w:r>
      <w:r>
        <w:rPr>
          <w:rFonts w:hint="eastAsia" w:ascii="宋体" w:hAnsi="宋体" w:cs="宋体"/>
          <w:bCs/>
          <w:sz w:val="24"/>
        </w:rPr>
        <w:t>磋商供应商的服务应答应包括（但不仅限于）下列内容</w:t>
      </w:r>
      <w:r>
        <w:rPr>
          <w:rFonts w:hint="eastAsia" w:ascii="宋体" w:hAnsi="宋体" w:cs="宋体"/>
          <w:bCs/>
          <w:sz w:val="24"/>
          <w:lang w:eastAsia="zh-CN"/>
        </w:rPr>
        <w:t>：</w:t>
      </w:r>
    </w:p>
    <w:p w14:paraId="1C93851F">
      <w:pPr>
        <w:spacing w:line="48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kern w:val="0"/>
          <w:sz w:val="24"/>
        </w:rPr>
        <w:t>服务方案</w:t>
      </w:r>
      <w:r>
        <w:rPr>
          <w:rFonts w:hint="eastAsia" w:ascii="宋体" w:hAnsi="宋体" w:cs="宋体"/>
          <w:bCs/>
          <w:sz w:val="24"/>
        </w:rPr>
        <w:t>；</w:t>
      </w:r>
    </w:p>
    <w:p w14:paraId="74C20E84">
      <w:pPr>
        <w:spacing w:line="480" w:lineRule="exact"/>
        <w:ind w:firstLine="480" w:firstLineChars="200"/>
        <w:rPr>
          <w:rFonts w:hint="eastAsia" w:ascii="宋体" w:hAnsi="宋体" w:cs="宋体"/>
          <w:bCs/>
          <w:sz w:val="24"/>
        </w:rPr>
      </w:pPr>
      <w:r>
        <w:rPr>
          <w:rFonts w:hint="eastAsia" w:ascii="宋体" w:hAnsi="宋体" w:cs="宋体"/>
          <w:bCs/>
          <w:sz w:val="24"/>
        </w:rPr>
        <w:t>（2）技术、服务要求应答表；</w:t>
      </w:r>
    </w:p>
    <w:p w14:paraId="4E45CEFB">
      <w:pPr>
        <w:spacing w:line="480" w:lineRule="exact"/>
        <w:ind w:firstLine="480" w:firstLineChars="200"/>
        <w:rPr>
          <w:rFonts w:hint="eastAsia" w:ascii="宋体" w:hAnsi="宋体" w:cs="宋体"/>
          <w:bCs/>
          <w:sz w:val="24"/>
        </w:rPr>
      </w:pPr>
      <w:r>
        <w:rPr>
          <w:rFonts w:hint="eastAsia" w:ascii="宋体" w:hAnsi="宋体" w:cs="宋体"/>
          <w:bCs/>
          <w:sz w:val="24"/>
        </w:rPr>
        <w:t>（3）项目验收标准和验收方法；</w:t>
      </w:r>
    </w:p>
    <w:p w14:paraId="10EFD8F8">
      <w:pPr>
        <w:spacing w:line="480" w:lineRule="exact"/>
        <w:ind w:firstLine="480" w:firstLineChars="200"/>
        <w:rPr>
          <w:rFonts w:hint="eastAsia" w:ascii="宋体" w:hAnsi="宋体" w:cs="宋体"/>
          <w:bCs/>
          <w:sz w:val="24"/>
        </w:rPr>
      </w:pPr>
      <w:r>
        <w:rPr>
          <w:rFonts w:hint="eastAsia" w:ascii="宋体" w:hAnsi="宋体" w:cs="宋体"/>
          <w:bCs/>
          <w:sz w:val="24"/>
        </w:rPr>
        <w:t>（4）供应商认为需要提供的文件和资料。（若有）</w:t>
      </w:r>
    </w:p>
    <w:p w14:paraId="5E527110">
      <w:pPr>
        <w:spacing w:line="480" w:lineRule="exact"/>
        <w:ind w:firstLine="480" w:firstLineChars="200"/>
        <w:rPr>
          <w:rFonts w:hint="eastAsia" w:ascii="宋体" w:hAnsi="宋体" w:cs="宋体"/>
          <w:bCs/>
          <w:sz w:val="24"/>
        </w:rPr>
      </w:pPr>
      <w:r>
        <w:rPr>
          <w:rFonts w:hint="eastAsia" w:ascii="宋体" w:hAnsi="宋体" w:cs="宋体"/>
          <w:b/>
          <w:sz w:val="24"/>
        </w:rPr>
        <w:t>13.2.2 商务部分。</w:t>
      </w:r>
      <w:r>
        <w:rPr>
          <w:rFonts w:hint="eastAsia" w:ascii="宋体" w:hAnsi="宋体" w:cs="宋体"/>
          <w:bCs/>
          <w:sz w:val="24"/>
        </w:rPr>
        <w:t>磋商供应商的商务应答应包括（但不仅限于）下列内容</w:t>
      </w:r>
      <w:r>
        <w:rPr>
          <w:rFonts w:hint="eastAsia" w:ascii="宋体" w:hAnsi="宋体" w:cs="宋体"/>
          <w:bCs/>
          <w:sz w:val="24"/>
          <w:lang w:eastAsia="zh-CN"/>
        </w:rPr>
        <w:t>：</w:t>
      </w:r>
    </w:p>
    <w:p w14:paraId="7DD7E289">
      <w:pPr>
        <w:spacing w:line="400" w:lineRule="exact"/>
        <w:ind w:firstLine="480" w:firstLineChars="200"/>
        <w:rPr>
          <w:rFonts w:hint="eastAsia" w:ascii="宋体" w:hAnsi="宋体" w:cs="宋体"/>
          <w:sz w:val="24"/>
        </w:rPr>
      </w:pPr>
      <w:r>
        <w:rPr>
          <w:rFonts w:hint="eastAsia" w:ascii="宋体" w:hAnsi="宋体" w:cs="宋体"/>
          <w:sz w:val="24"/>
        </w:rPr>
        <w:t>（1）报价函；</w:t>
      </w:r>
    </w:p>
    <w:p w14:paraId="0F1A8B2C">
      <w:pPr>
        <w:spacing w:line="480" w:lineRule="exact"/>
        <w:ind w:firstLine="480" w:firstLineChars="200"/>
        <w:rPr>
          <w:rFonts w:hint="eastAsia" w:ascii="宋体" w:hAnsi="宋体" w:cs="宋体"/>
          <w:bCs/>
          <w:sz w:val="24"/>
        </w:rPr>
      </w:pPr>
      <w:r>
        <w:rPr>
          <w:rFonts w:hint="eastAsia" w:ascii="宋体" w:hAnsi="宋体" w:cs="宋体"/>
          <w:bCs/>
          <w:sz w:val="24"/>
        </w:rPr>
        <w:t>（2）承诺函；</w:t>
      </w:r>
    </w:p>
    <w:p w14:paraId="789873CA">
      <w:pPr>
        <w:spacing w:line="480" w:lineRule="exact"/>
        <w:ind w:firstLine="480" w:firstLineChars="200"/>
        <w:rPr>
          <w:rFonts w:hint="eastAsia" w:ascii="宋体" w:hAnsi="宋体" w:cs="宋体"/>
          <w:bCs/>
          <w:sz w:val="24"/>
        </w:rPr>
      </w:pPr>
      <w:r>
        <w:rPr>
          <w:rFonts w:hint="eastAsia" w:ascii="宋体" w:hAnsi="宋体" w:cs="宋体"/>
          <w:bCs/>
          <w:sz w:val="24"/>
        </w:rPr>
        <w:t>（3）分项报价明细表；</w:t>
      </w:r>
    </w:p>
    <w:p w14:paraId="683BE07A">
      <w:pPr>
        <w:spacing w:line="400" w:lineRule="exact"/>
        <w:ind w:firstLine="480" w:firstLineChars="200"/>
        <w:rPr>
          <w:rFonts w:hint="eastAsia" w:ascii="宋体" w:hAnsi="宋体" w:cs="宋体"/>
        </w:rPr>
      </w:pPr>
      <w:r>
        <w:rPr>
          <w:rFonts w:hint="eastAsia" w:ascii="宋体" w:hAnsi="宋体" w:cs="宋体"/>
          <w:bCs/>
          <w:sz w:val="24"/>
        </w:rPr>
        <w:t>（4）商务应答表；</w:t>
      </w:r>
      <w:r>
        <w:rPr>
          <w:rFonts w:hint="eastAsia" w:ascii="宋体" w:hAnsi="宋体"/>
          <w:sz w:val="24"/>
        </w:rPr>
        <w:t>（根据磋商文件所规定的项目相关商务、合同内容条款等内容据实填写）</w:t>
      </w:r>
    </w:p>
    <w:p w14:paraId="702EA565">
      <w:pPr>
        <w:spacing w:line="480" w:lineRule="exact"/>
        <w:ind w:firstLine="480" w:firstLineChars="200"/>
        <w:rPr>
          <w:rFonts w:hint="eastAsia" w:ascii="宋体" w:hAnsi="宋体" w:cs="宋体"/>
          <w:bCs/>
          <w:sz w:val="24"/>
        </w:rPr>
      </w:pPr>
      <w:r>
        <w:rPr>
          <w:rFonts w:hint="eastAsia" w:ascii="宋体" w:hAnsi="宋体" w:cs="宋体"/>
          <w:bCs/>
          <w:sz w:val="24"/>
        </w:rPr>
        <w:t>（5）磋商供应商基本情况表；</w:t>
      </w:r>
    </w:p>
    <w:p w14:paraId="21388365">
      <w:pPr>
        <w:spacing w:line="480" w:lineRule="exact"/>
        <w:ind w:firstLine="480" w:firstLineChars="200"/>
        <w:rPr>
          <w:rFonts w:hint="eastAsia" w:ascii="宋体" w:hAnsi="宋体" w:cs="宋体"/>
          <w:bCs/>
          <w:sz w:val="24"/>
        </w:rPr>
      </w:pPr>
      <w:r>
        <w:rPr>
          <w:rFonts w:hint="eastAsia" w:ascii="宋体" w:hAnsi="宋体" w:cs="宋体"/>
          <w:bCs/>
          <w:sz w:val="24"/>
        </w:rPr>
        <w:t>（6）</w:t>
      </w:r>
      <w:r>
        <w:rPr>
          <w:rFonts w:hint="eastAsia" w:ascii="宋体" w:hAnsi="宋体" w:cs="宋体"/>
          <w:sz w:val="24"/>
        </w:rPr>
        <w:t>证明投标人业绩和荣誉的有关材料复印件（若有）</w:t>
      </w:r>
      <w:r>
        <w:rPr>
          <w:rFonts w:hint="eastAsia" w:ascii="宋体" w:hAnsi="宋体" w:cs="宋体"/>
          <w:bCs/>
          <w:sz w:val="24"/>
        </w:rPr>
        <w:t>；</w:t>
      </w:r>
    </w:p>
    <w:p w14:paraId="151953EC">
      <w:pPr>
        <w:spacing w:line="480" w:lineRule="exact"/>
        <w:ind w:firstLine="480" w:firstLineChars="200"/>
        <w:rPr>
          <w:rFonts w:hint="eastAsia" w:ascii="宋体" w:hAnsi="宋体" w:cs="宋体"/>
          <w:bCs/>
          <w:sz w:val="24"/>
        </w:rPr>
      </w:pPr>
      <w:r>
        <w:rPr>
          <w:rFonts w:hint="eastAsia" w:ascii="宋体" w:hAnsi="宋体" w:cs="宋体"/>
          <w:bCs/>
          <w:sz w:val="24"/>
        </w:rPr>
        <w:t>（7）售后服务承诺相关材料；</w:t>
      </w:r>
    </w:p>
    <w:p w14:paraId="0256456B">
      <w:pPr>
        <w:spacing w:line="480" w:lineRule="exact"/>
        <w:ind w:firstLine="480" w:firstLineChars="200"/>
        <w:rPr>
          <w:rFonts w:hint="eastAsia" w:ascii="宋体" w:hAnsi="宋体" w:cs="宋体"/>
          <w:bCs/>
          <w:sz w:val="24"/>
        </w:rPr>
      </w:pPr>
      <w:r>
        <w:rPr>
          <w:rFonts w:hint="eastAsia" w:ascii="宋体" w:hAnsi="宋体" w:cs="宋体"/>
          <w:bCs/>
          <w:sz w:val="24"/>
        </w:rPr>
        <w:t>（8）拟投入本项目人员情况配备表；</w:t>
      </w:r>
    </w:p>
    <w:p w14:paraId="334F4352">
      <w:pPr>
        <w:spacing w:line="480" w:lineRule="exact"/>
        <w:ind w:firstLine="480" w:firstLineChars="200"/>
        <w:rPr>
          <w:rFonts w:hint="eastAsia" w:ascii="宋体" w:hAnsi="宋体" w:cs="宋体"/>
          <w:bCs/>
          <w:sz w:val="24"/>
        </w:rPr>
      </w:pPr>
      <w:r>
        <w:rPr>
          <w:rFonts w:hint="eastAsia" w:ascii="宋体" w:hAnsi="宋体" w:cs="宋体"/>
          <w:bCs/>
          <w:sz w:val="24"/>
        </w:rPr>
        <w:t>（9）招标代理服务费承诺书；</w:t>
      </w:r>
    </w:p>
    <w:p w14:paraId="5E493964">
      <w:pPr>
        <w:spacing w:line="480" w:lineRule="exact"/>
        <w:ind w:firstLine="480" w:firstLineChars="200"/>
        <w:rPr>
          <w:rFonts w:hint="eastAsia" w:ascii="宋体" w:hAnsi="宋体"/>
          <w:sz w:val="24"/>
        </w:rPr>
      </w:pPr>
      <w:r>
        <w:rPr>
          <w:rFonts w:hint="eastAsia" w:ascii="宋体" w:hAnsi="宋体"/>
          <w:sz w:val="24"/>
        </w:rPr>
        <w:t>（10）无行贿犯罪记录承诺函；</w:t>
      </w:r>
    </w:p>
    <w:p w14:paraId="55829C93">
      <w:pPr>
        <w:spacing w:line="480" w:lineRule="exact"/>
        <w:ind w:firstLine="480" w:firstLineChars="200"/>
        <w:rPr>
          <w:rFonts w:hint="eastAsia" w:ascii="宋体" w:hAnsi="宋体" w:cs="宋体"/>
          <w:bCs/>
          <w:sz w:val="24"/>
        </w:rPr>
      </w:pPr>
      <w:r>
        <w:rPr>
          <w:rFonts w:hint="eastAsia" w:ascii="宋体" w:hAnsi="宋体" w:cs="宋体"/>
          <w:bCs/>
          <w:sz w:val="24"/>
        </w:rPr>
        <w:t>（11）诚信情况承诺函；</w:t>
      </w:r>
    </w:p>
    <w:p w14:paraId="6D2C6CCA">
      <w:pPr>
        <w:spacing w:line="480" w:lineRule="exact"/>
        <w:ind w:firstLine="480" w:firstLineChars="200"/>
        <w:rPr>
          <w:rFonts w:hint="eastAsia" w:ascii="宋体" w:hAnsi="宋体" w:cs="宋体"/>
          <w:bCs/>
          <w:sz w:val="24"/>
        </w:rPr>
      </w:pPr>
      <w:r>
        <w:rPr>
          <w:rFonts w:hint="eastAsia" w:ascii="宋体" w:hAnsi="宋体" w:cs="宋体"/>
          <w:bCs/>
          <w:sz w:val="24"/>
        </w:rPr>
        <w:t>（12）磋商供应商承诺给予采购单位的各种优惠条件（优惠条件事项不能包括采购项目本身所包含的采购事项。磋商供应商不能以“赠送、赠予”等任何名义提供货物和服务以规避磋商文件的约束。否则，磋商供应商提供的响应文件将作为无效响应文件处理，即使成交也将取消成交资格）；</w:t>
      </w:r>
      <w:r>
        <w:rPr>
          <w:rFonts w:hint="eastAsia" w:ascii="宋体" w:hAnsi="宋体" w:cs="宋体"/>
          <w:sz w:val="24"/>
        </w:rPr>
        <w:t>（若有）</w:t>
      </w:r>
    </w:p>
    <w:p w14:paraId="17A1FED8">
      <w:pPr>
        <w:spacing w:line="480" w:lineRule="exact"/>
        <w:ind w:firstLine="480" w:firstLineChars="200"/>
        <w:rPr>
          <w:rFonts w:hint="eastAsia" w:ascii="宋体" w:hAnsi="宋体" w:cs="宋体"/>
          <w:bCs/>
          <w:sz w:val="24"/>
        </w:rPr>
      </w:pPr>
      <w:r>
        <w:rPr>
          <w:rFonts w:hint="eastAsia" w:ascii="宋体" w:hAnsi="宋体" w:cs="宋体"/>
          <w:bCs/>
          <w:sz w:val="24"/>
        </w:rPr>
        <w:t>（13）其他认为需要提供的文件和资料。</w:t>
      </w:r>
      <w:r>
        <w:rPr>
          <w:rFonts w:hint="eastAsia" w:ascii="宋体" w:hAnsi="宋体" w:cs="宋体"/>
          <w:sz w:val="24"/>
        </w:rPr>
        <w:t>（若有）</w:t>
      </w:r>
    </w:p>
    <w:p w14:paraId="060A1BAD">
      <w:pPr>
        <w:spacing w:line="480" w:lineRule="exact"/>
        <w:ind w:firstLine="480" w:firstLineChars="200"/>
        <w:rPr>
          <w:rFonts w:hint="eastAsia" w:ascii="宋体" w:hAnsi="宋体" w:cs="宋体"/>
          <w:bCs/>
          <w:sz w:val="24"/>
        </w:rPr>
      </w:pPr>
      <w:r>
        <w:rPr>
          <w:rFonts w:hint="eastAsia" w:ascii="宋体" w:hAnsi="宋体" w:cs="宋体"/>
          <w:bCs/>
          <w:sz w:val="24"/>
        </w:rPr>
        <w:t>13.2.3 其他部分。磋商供应商按照磋商文件要求做出的其他应答和承诺及提供的相关证明材料。</w:t>
      </w:r>
      <w:r>
        <w:rPr>
          <w:rFonts w:hint="eastAsia" w:ascii="宋体" w:hAnsi="宋体" w:cs="宋体"/>
          <w:sz w:val="24"/>
        </w:rPr>
        <w:t>（若有）</w:t>
      </w:r>
    </w:p>
    <w:p w14:paraId="0C05E9C9">
      <w:pPr>
        <w:pStyle w:val="6"/>
        <w:keepNext w:val="0"/>
        <w:keepLines w:val="0"/>
        <w:spacing w:before="0" w:after="0" w:line="400" w:lineRule="exact"/>
        <w:ind w:firstLine="480" w:firstLineChars="200"/>
        <w:rPr>
          <w:rFonts w:hint="eastAsia" w:ascii="宋体" w:hAnsi="宋体"/>
          <w:bCs w:val="0"/>
          <w:sz w:val="24"/>
        </w:rPr>
      </w:pPr>
      <w:r>
        <w:rPr>
          <w:rFonts w:hint="eastAsia" w:ascii="宋体" w:hAnsi="宋体"/>
          <w:bCs w:val="0"/>
          <w:sz w:val="24"/>
        </w:rPr>
        <w:t>14.响应文件的语言</w:t>
      </w:r>
      <w:bookmarkEnd w:id="42"/>
      <w:bookmarkEnd w:id="43"/>
      <w:bookmarkEnd w:id="44"/>
      <w:r>
        <w:rPr>
          <w:rFonts w:hint="eastAsia" w:ascii="宋体" w:hAnsi="宋体"/>
          <w:bCs w:val="0"/>
          <w:sz w:val="24"/>
        </w:rPr>
        <w:t>（实质性要求）</w:t>
      </w:r>
    </w:p>
    <w:p w14:paraId="563CBFE9">
      <w:pPr>
        <w:spacing w:line="400" w:lineRule="exact"/>
        <w:ind w:firstLine="480" w:firstLineChars="200"/>
        <w:rPr>
          <w:rFonts w:hint="eastAsia" w:ascii="宋体" w:hAnsi="宋体"/>
          <w:sz w:val="24"/>
        </w:rPr>
      </w:pPr>
      <w:r>
        <w:rPr>
          <w:rFonts w:hint="eastAsia" w:ascii="宋体" w:hAnsi="宋体"/>
          <w:sz w:val="24"/>
        </w:rPr>
        <w:t>14.1</w:t>
      </w:r>
      <w:r>
        <w:rPr>
          <w:rFonts w:hint="eastAsia"/>
          <w:sz w:val="24"/>
        </w:rPr>
        <w:t xml:space="preserve"> </w:t>
      </w:r>
      <w:r>
        <w:rPr>
          <w:rFonts w:hint="eastAsia" w:ascii="宋体" w:hAnsi="宋体"/>
          <w:sz w:val="24"/>
        </w:rPr>
        <w:t>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7A92B1D">
      <w:pPr>
        <w:spacing w:line="400" w:lineRule="exact"/>
        <w:ind w:firstLine="480" w:firstLineChars="200"/>
        <w:rPr>
          <w:rFonts w:hint="eastAsia" w:ascii="宋体" w:hAnsi="宋体"/>
          <w:sz w:val="24"/>
        </w:rPr>
      </w:pPr>
      <w:r>
        <w:rPr>
          <w:rFonts w:hint="eastAsia" w:ascii="宋体" w:hAnsi="宋体"/>
          <w:sz w:val="24"/>
        </w:rPr>
        <w:t>14.2 翻译的中文资料与外文资料如果出现差异和矛盾，以中文为准。但不能故意错误翻译，否则，供应商的响应文件将作为无效处理。</w:t>
      </w:r>
      <w:bookmarkStart w:id="45" w:name="_Toc183682353"/>
      <w:bookmarkStart w:id="46" w:name="_Toc183582216"/>
      <w:bookmarkStart w:id="47" w:name="_Toc217446044"/>
    </w:p>
    <w:p w14:paraId="778B01C5">
      <w:pPr>
        <w:pStyle w:val="6"/>
        <w:keepNext w:val="0"/>
        <w:keepLines w:val="0"/>
        <w:spacing w:before="0" w:after="0" w:line="400" w:lineRule="exact"/>
        <w:ind w:firstLine="480" w:firstLineChars="200"/>
        <w:rPr>
          <w:rFonts w:hint="eastAsia" w:ascii="宋体" w:hAnsi="宋体"/>
          <w:sz w:val="24"/>
        </w:rPr>
      </w:pPr>
      <w:r>
        <w:rPr>
          <w:rFonts w:hint="eastAsia" w:ascii="宋体" w:hAnsi="宋体"/>
          <w:sz w:val="24"/>
          <w:lang w:eastAsia="zh-CN"/>
        </w:rPr>
        <w:t>15.</w:t>
      </w:r>
      <w:r>
        <w:rPr>
          <w:rFonts w:hint="eastAsia" w:ascii="宋体" w:hAnsi="宋体"/>
          <w:sz w:val="24"/>
        </w:rPr>
        <w:t>计量单位</w:t>
      </w:r>
      <w:bookmarkEnd w:id="45"/>
      <w:bookmarkEnd w:id="46"/>
      <w:bookmarkEnd w:id="47"/>
      <w:r>
        <w:rPr>
          <w:rFonts w:hint="eastAsia" w:ascii="宋体" w:hAnsi="宋体"/>
          <w:sz w:val="24"/>
        </w:rPr>
        <w:t>（实质性要求）</w:t>
      </w:r>
    </w:p>
    <w:p w14:paraId="2D1474F4">
      <w:pPr>
        <w:spacing w:line="400" w:lineRule="exact"/>
        <w:ind w:firstLine="470" w:firstLineChars="196"/>
        <w:rPr>
          <w:rFonts w:ascii="宋体" w:hAnsi="宋体"/>
          <w:sz w:val="24"/>
        </w:rPr>
      </w:pPr>
      <w:r>
        <w:rPr>
          <w:rFonts w:hint="eastAsia" w:ascii="宋体" w:hAnsi="宋体"/>
          <w:sz w:val="24"/>
        </w:rPr>
        <w:t>除磋商文件中另有规定外，本次采购项目所有合同项下的报价均采用国家法定的计量单位。</w:t>
      </w:r>
      <w:bookmarkStart w:id="48" w:name="_Toc217446045"/>
    </w:p>
    <w:p w14:paraId="52B1579D">
      <w:pPr>
        <w:spacing w:line="400" w:lineRule="exact"/>
        <w:ind w:firstLine="468" w:firstLineChars="195"/>
        <w:rPr>
          <w:rFonts w:hint="eastAsia" w:ascii="宋体" w:hAnsi="宋体"/>
          <w:b/>
          <w:bCs/>
          <w:sz w:val="24"/>
        </w:rPr>
      </w:pPr>
      <w:r>
        <w:rPr>
          <w:rFonts w:hint="eastAsia" w:ascii="宋体" w:hAnsi="宋体"/>
          <w:b/>
          <w:bCs/>
          <w:sz w:val="24"/>
        </w:rPr>
        <w:t xml:space="preserve">16. </w:t>
      </w:r>
      <w:r>
        <w:rPr>
          <w:rFonts w:hint="eastAsia" w:ascii="宋体" w:hAnsi="宋体"/>
          <w:b/>
          <w:sz w:val="24"/>
        </w:rPr>
        <w:t>报价</w:t>
      </w:r>
      <w:r>
        <w:rPr>
          <w:rFonts w:hint="eastAsia" w:ascii="宋体" w:hAnsi="宋体"/>
          <w:b/>
          <w:bCs/>
          <w:sz w:val="24"/>
        </w:rPr>
        <w:t>货币（实质性要求）</w:t>
      </w:r>
    </w:p>
    <w:p w14:paraId="797ACD6F">
      <w:pPr>
        <w:spacing w:line="400" w:lineRule="exact"/>
        <w:ind w:firstLine="468" w:firstLineChars="195"/>
        <w:rPr>
          <w:rFonts w:ascii="宋体" w:hAnsi="宋体"/>
          <w:bCs/>
          <w:sz w:val="24"/>
        </w:rPr>
      </w:pPr>
      <w:r>
        <w:rPr>
          <w:rFonts w:hint="eastAsia" w:ascii="宋体" w:hAnsi="宋体"/>
          <w:bCs/>
          <w:sz w:val="24"/>
        </w:rPr>
        <w:t>本次磋商项目的</w:t>
      </w:r>
      <w:r>
        <w:rPr>
          <w:rFonts w:hint="eastAsia" w:ascii="宋体" w:hAnsi="宋体"/>
          <w:sz w:val="24"/>
        </w:rPr>
        <w:t>报价货币为</w:t>
      </w:r>
      <w:r>
        <w:rPr>
          <w:rFonts w:hint="eastAsia" w:ascii="宋体" w:hAnsi="宋体"/>
          <w:bCs/>
          <w:sz w:val="24"/>
        </w:rPr>
        <w:t>人民币，报价以磋商文件规定为准。</w:t>
      </w:r>
    </w:p>
    <w:bookmarkEnd w:id="48"/>
    <w:p w14:paraId="7A5D839E">
      <w:pPr>
        <w:spacing w:line="400" w:lineRule="exact"/>
        <w:ind w:left="2" w:leftChars="1" w:firstLine="480" w:firstLineChars="200"/>
        <w:rPr>
          <w:rFonts w:hint="eastAsia" w:ascii="宋体" w:hAnsi="宋体"/>
          <w:b/>
          <w:bCs/>
          <w:sz w:val="24"/>
        </w:rPr>
      </w:pPr>
      <w:r>
        <w:rPr>
          <w:rFonts w:hint="eastAsia" w:ascii="宋体" w:hAnsi="宋体"/>
          <w:b/>
          <w:bCs/>
          <w:sz w:val="24"/>
        </w:rPr>
        <w:t>17.响应文件格式</w:t>
      </w:r>
    </w:p>
    <w:p w14:paraId="7E9F9C14">
      <w:pPr>
        <w:spacing w:line="400" w:lineRule="exact"/>
        <w:ind w:left="2" w:leftChars="1" w:firstLine="480" w:firstLineChars="200"/>
        <w:rPr>
          <w:rFonts w:hint="eastAsia" w:ascii="宋体" w:hAnsi="宋体"/>
          <w:bCs/>
          <w:sz w:val="24"/>
        </w:rPr>
      </w:pPr>
      <w:r>
        <w:rPr>
          <w:rFonts w:hint="eastAsia" w:ascii="宋体" w:hAnsi="宋体"/>
          <w:bCs/>
          <w:sz w:val="24"/>
        </w:rPr>
        <w:t>17.1 供应商应执行磋商文件第八章的规定要求。</w:t>
      </w:r>
    </w:p>
    <w:p w14:paraId="09F73229">
      <w:pPr>
        <w:spacing w:line="400" w:lineRule="exact"/>
        <w:ind w:left="2" w:leftChars="1" w:firstLine="480" w:firstLineChars="200"/>
        <w:rPr>
          <w:rFonts w:ascii="宋体" w:hAnsi="宋体"/>
          <w:sz w:val="24"/>
        </w:rPr>
      </w:pPr>
      <w:r>
        <w:rPr>
          <w:rFonts w:hint="eastAsia" w:ascii="宋体" w:hAnsi="宋体"/>
          <w:sz w:val="24"/>
        </w:rPr>
        <w:t>17.2 对于没有格式要求的磋商文件由供应商自行编写。</w:t>
      </w:r>
      <w:bookmarkStart w:id="49" w:name="_Toc217446051"/>
      <w:bookmarkStart w:id="50" w:name="_Toc183682361"/>
      <w:bookmarkStart w:id="51" w:name="_Toc183582224"/>
    </w:p>
    <w:p w14:paraId="58874A68">
      <w:pPr>
        <w:spacing w:line="400" w:lineRule="exact"/>
        <w:ind w:firstLine="470" w:firstLineChars="196"/>
        <w:rPr>
          <w:rFonts w:hint="eastAsia" w:ascii="宋体" w:hAnsi="宋体"/>
          <w:b/>
          <w:sz w:val="24"/>
        </w:rPr>
      </w:pPr>
      <w:r>
        <w:rPr>
          <w:rFonts w:hint="eastAsia" w:ascii="宋体" w:hAnsi="宋体"/>
          <w:b/>
          <w:sz w:val="24"/>
        </w:rPr>
        <w:t>18.响应文件的印制和签署</w:t>
      </w:r>
      <w:r>
        <w:rPr>
          <w:rFonts w:hint="eastAsia" w:ascii="宋体" w:hAnsi="宋体"/>
          <w:b/>
          <w:bCs/>
          <w:sz w:val="24"/>
        </w:rPr>
        <w:t>（实质性要求）</w:t>
      </w:r>
    </w:p>
    <w:p w14:paraId="28CEF117">
      <w:pPr>
        <w:spacing w:line="400" w:lineRule="exact"/>
        <w:ind w:firstLine="468" w:firstLineChars="195"/>
        <w:rPr>
          <w:rFonts w:hint="eastAsia" w:ascii="宋体" w:hAnsi="宋体"/>
          <w:bCs/>
          <w:sz w:val="24"/>
        </w:rPr>
      </w:pPr>
      <w:r>
        <w:rPr>
          <w:rFonts w:hint="eastAsia" w:ascii="宋体" w:hAnsi="宋体"/>
          <w:sz w:val="24"/>
        </w:rPr>
        <w:t xml:space="preserve">18.1 </w:t>
      </w:r>
      <w:r>
        <w:rPr>
          <w:rFonts w:hint="eastAsia" w:ascii="宋体" w:hAnsi="宋体"/>
          <w:b/>
          <w:bCs/>
          <w:sz w:val="24"/>
        </w:rPr>
        <w:t>资格性响应文件</w:t>
      </w:r>
      <w:r>
        <w:rPr>
          <w:rFonts w:hint="eastAsia" w:ascii="宋体" w:hAnsi="宋体"/>
          <w:sz w:val="24"/>
        </w:rPr>
        <w:t>正本1份副本2份</w:t>
      </w:r>
      <w:r>
        <w:rPr>
          <w:rFonts w:hint="eastAsia" w:ascii="宋体" w:hAnsi="宋体"/>
          <w:bCs/>
          <w:sz w:val="24"/>
        </w:rPr>
        <w:t>，并在其封面上清楚地标明资格性响应文件、采购项目名称、采购项目编号、包件号及名称（若有）、供应商名称以及“正本”或“副本”字样。若正本和副本有不一致的内容，以正本书面响应文件为准。</w:t>
      </w:r>
    </w:p>
    <w:p w14:paraId="35862451">
      <w:pPr>
        <w:spacing w:line="400" w:lineRule="exact"/>
        <w:ind w:firstLine="468" w:firstLineChars="195"/>
        <w:rPr>
          <w:rFonts w:hint="eastAsia" w:ascii="宋体" w:hAnsi="宋体"/>
          <w:bCs/>
          <w:sz w:val="24"/>
        </w:rPr>
      </w:pPr>
      <w:r>
        <w:rPr>
          <w:rFonts w:hint="eastAsia" w:ascii="宋体" w:hAnsi="宋体"/>
          <w:bCs/>
          <w:sz w:val="24"/>
        </w:rPr>
        <w:t xml:space="preserve">18.2 </w:t>
      </w:r>
      <w:r>
        <w:rPr>
          <w:rFonts w:hint="eastAsia" w:ascii="宋体" w:hAnsi="宋体"/>
          <w:b/>
          <w:sz w:val="24"/>
        </w:rPr>
        <w:t>其他响应文件</w:t>
      </w:r>
      <w:r>
        <w:rPr>
          <w:rFonts w:hint="eastAsia" w:ascii="宋体" w:hAnsi="宋体"/>
          <w:bCs/>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05C03E12">
      <w:pPr>
        <w:pStyle w:val="8"/>
        <w:spacing w:line="360" w:lineRule="auto"/>
        <w:ind w:firstLine="480" w:firstLineChars="200"/>
        <w:rPr>
          <w:rFonts w:hint="eastAsia" w:ascii="宋体" w:hAnsi="宋体"/>
          <w:bCs/>
          <w:sz w:val="24"/>
        </w:rPr>
      </w:pPr>
      <w:r>
        <w:rPr>
          <w:rFonts w:hint="eastAsia" w:ascii="宋体" w:hAnsi="宋体"/>
          <w:bCs/>
          <w:sz w:val="24"/>
        </w:rPr>
        <w:t>18.3</w:t>
      </w:r>
      <w:bookmarkEnd w:id="49"/>
      <w:bookmarkEnd w:id="50"/>
      <w:bookmarkEnd w:id="51"/>
      <w:r>
        <w:rPr>
          <w:rFonts w:hint="eastAsia" w:ascii="宋体" w:hAnsi="宋体"/>
          <w:bCs/>
          <w:sz w:val="24"/>
        </w:rPr>
        <w:t xml:space="preserve"> 响应文件正本和副本均需在规定签章处签字和盖章。响应文件副本可采用正本的复印件。</w:t>
      </w:r>
    </w:p>
    <w:p w14:paraId="343375DD">
      <w:pPr>
        <w:spacing w:line="400" w:lineRule="exact"/>
        <w:ind w:firstLine="468" w:firstLineChars="195"/>
        <w:rPr>
          <w:rFonts w:hint="eastAsia" w:ascii="宋体" w:hAnsi="宋体"/>
          <w:bCs/>
          <w:sz w:val="24"/>
        </w:rPr>
      </w:pPr>
      <w:r>
        <w:rPr>
          <w:rFonts w:hint="eastAsia" w:ascii="宋体" w:hAnsi="宋体"/>
          <w:bCs/>
          <w:sz w:val="24"/>
        </w:rPr>
        <w:t>18.5响应文件的打印和书写应清楚工整，任何行间插字、涂改或增删，必须由供应商的法定代表人或其</w:t>
      </w:r>
      <w:r>
        <w:rPr>
          <w:rFonts w:hint="eastAsia" w:ascii="宋体" w:hAnsi="宋体"/>
          <w:bCs/>
          <w:sz w:val="24"/>
          <w:lang w:eastAsia="zh-CN"/>
        </w:rPr>
        <w:t>授权代表签字并加盖</w:t>
      </w:r>
      <w:r>
        <w:rPr>
          <w:rFonts w:hint="eastAsia" w:ascii="宋体" w:hAnsi="宋体"/>
          <w:bCs/>
          <w:sz w:val="24"/>
        </w:rPr>
        <w:t>供应商公章。</w:t>
      </w:r>
    </w:p>
    <w:p w14:paraId="32F6E978">
      <w:pPr>
        <w:spacing w:line="400" w:lineRule="exact"/>
        <w:ind w:firstLine="468" w:firstLineChars="195"/>
        <w:rPr>
          <w:rFonts w:ascii="宋体" w:hAnsi="宋体"/>
          <w:bCs/>
          <w:sz w:val="24"/>
        </w:rPr>
      </w:pPr>
      <w:r>
        <w:rPr>
          <w:rFonts w:hint="eastAsia" w:ascii="宋体" w:hAnsi="宋体"/>
          <w:bCs/>
          <w:sz w:val="24"/>
        </w:rPr>
        <w:t>18.6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0F87281">
      <w:pPr>
        <w:spacing w:line="400" w:lineRule="exact"/>
        <w:ind w:firstLine="468" w:firstLineChars="195"/>
        <w:rPr>
          <w:rFonts w:hint="eastAsia" w:ascii="宋体" w:hAnsi="宋体"/>
          <w:bCs/>
          <w:sz w:val="24"/>
        </w:rPr>
      </w:pPr>
      <w:r>
        <w:rPr>
          <w:rFonts w:hint="eastAsia" w:ascii="宋体" w:hAnsi="宋体"/>
          <w:bCs/>
          <w:sz w:val="24"/>
        </w:rPr>
        <w:t>18.7响应文件正本和副本需要逐页编目编码。</w:t>
      </w:r>
    </w:p>
    <w:p w14:paraId="3F8CA12D">
      <w:pPr>
        <w:tabs>
          <w:tab w:val="left" w:pos="1080"/>
        </w:tabs>
        <w:spacing w:line="400" w:lineRule="exact"/>
        <w:ind w:firstLine="460" w:firstLineChars="192"/>
        <w:rPr>
          <w:rFonts w:ascii="宋体" w:hAnsi="宋体"/>
          <w:sz w:val="24"/>
        </w:rPr>
      </w:pPr>
      <w:r>
        <w:rPr>
          <w:rFonts w:hint="eastAsia" w:ascii="宋体" w:hAnsi="宋体"/>
          <w:sz w:val="24"/>
        </w:rPr>
        <w:t>18.8响应文件正本和副本应当采用胶装方式装订成册，不得散装或者合页装订。</w:t>
      </w:r>
    </w:p>
    <w:p w14:paraId="6975A4AE">
      <w:pPr>
        <w:tabs>
          <w:tab w:val="left" w:pos="1080"/>
        </w:tabs>
        <w:spacing w:line="400" w:lineRule="exact"/>
        <w:ind w:left="497" w:leftChars="228" w:hanging="19" w:hangingChars="8"/>
        <w:rPr>
          <w:rFonts w:hint="eastAsia" w:ascii="宋体" w:hAnsi="宋体"/>
          <w:sz w:val="24"/>
        </w:rPr>
      </w:pPr>
      <w:r>
        <w:rPr>
          <w:rFonts w:hint="eastAsia" w:ascii="宋体" w:hAnsi="宋体"/>
          <w:sz w:val="24"/>
        </w:rPr>
        <w:t>18.9响应文件应根据磋商文件的要求制作，签署、盖章。</w:t>
      </w:r>
    </w:p>
    <w:p w14:paraId="7C2363F2">
      <w:pPr>
        <w:tabs>
          <w:tab w:val="left" w:pos="1080"/>
        </w:tabs>
        <w:spacing w:line="400" w:lineRule="exact"/>
        <w:ind w:left="497" w:leftChars="228" w:hanging="19" w:hangingChars="8"/>
        <w:rPr>
          <w:rFonts w:ascii="宋体" w:hAnsi="宋体"/>
          <w:sz w:val="24"/>
        </w:rPr>
      </w:pPr>
      <w:r>
        <w:rPr>
          <w:rFonts w:hint="eastAsia" w:ascii="宋体" w:hAnsi="宋体"/>
          <w:sz w:val="24"/>
        </w:rPr>
        <w:t>18.10响应文件统一用</w:t>
      </w:r>
      <w:r>
        <w:rPr>
          <w:rFonts w:ascii="宋体" w:hAnsi="宋体"/>
          <w:sz w:val="24"/>
        </w:rPr>
        <w:t>A4</w:t>
      </w:r>
      <w:r>
        <w:rPr>
          <w:rFonts w:hint="eastAsia" w:ascii="宋体" w:hAnsi="宋体"/>
          <w:sz w:val="24"/>
        </w:rPr>
        <w:t>幅面纸印制，除另有规定外。</w:t>
      </w:r>
      <w:bookmarkStart w:id="52" w:name="_Toc77400781"/>
      <w:bookmarkStart w:id="53" w:name="_Toc183682363"/>
      <w:bookmarkStart w:id="54" w:name="_Toc183582226"/>
      <w:bookmarkStart w:id="55" w:name="_Toc217446053"/>
      <w:bookmarkStart w:id="56" w:name="_Toc89075877"/>
    </w:p>
    <w:p w14:paraId="6FB1EA38">
      <w:pPr>
        <w:tabs>
          <w:tab w:val="left" w:pos="1080"/>
        </w:tabs>
        <w:spacing w:line="400" w:lineRule="exact"/>
        <w:ind w:firstLine="460" w:firstLineChars="192"/>
        <w:rPr>
          <w:rFonts w:hint="eastAsia" w:ascii="宋体"/>
          <w:b/>
          <w:sz w:val="24"/>
        </w:rPr>
      </w:pPr>
      <w:r>
        <w:rPr>
          <w:rFonts w:hint="eastAsia" w:ascii="宋体"/>
          <w:b/>
          <w:sz w:val="24"/>
        </w:rPr>
        <w:t>19.响应文件的密封和标注</w:t>
      </w:r>
      <w:r>
        <w:rPr>
          <w:rFonts w:hint="eastAsia" w:ascii="宋体" w:hAnsi="宋体"/>
          <w:b/>
          <w:bCs/>
          <w:sz w:val="24"/>
        </w:rPr>
        <w:t>（实质性要求）</w:t>
      </w:r>
    </w:p>
    <w:p w14:paraId="171C9B11">
      <w:pPr>
        <w:tabs>
          <w:tab w:val="left" w:pos="1080"/>
        </w:tabs>
        <w:spacing w:line="400" w:lineRule="exact"/>
        <w:ind w:firstLine="460" w:firstLineChars="192"/>
        <w:rPr>
          <w:rFonts w:hint="eastAsia" w:ascii="宋体"/>
          <w:sz w:val="24"/>
        </w:rPr>
      </w:pPr>
      <w:r>
        <w:rPr>
          <w:rFonts w:hint="eastAsia" w:ascii="宋体"/>
          <w:sz w:val="24"/>
        </w:rPr>
        <w:t>19.1</w:t>
      </w:r>
      <w:r>
        <w:rPr>
          <w:rFonts w:hint="eastAsia" w:ascii="宋体" w:hAnsi="宋体" w:cs="宋体"/>
          <w:sz w:val="24"/>
        </w:rPr>
        <w:t>响应文件可以单独密封包装，也可以所有响应文件密封包装在一个密封袋内，电子文档单独密封包装。</w:t>
      </w:r>
    </w:p>
    <w:p w14:paraId="3085B4BE">
      <w:pPr>
        <w:tabs>
          <w:tab w:val="left" w:pos="1080"/>
        </w:tabs>
        <w:spacing w:line="400" w:lineRule="exact"/>
        <w:ind w:firstLine="460" w:firstLineChars="192"/>
        <w:rPr>
          <w:rFonts w:hint="eastAsia" w:ascii="宋体"/>
          <w:sz w:val="24"/>
        </w:rPr>
      </w:pPr>
      <w:r>
        <w:rPr>
          <w:rFonts w:hint="eastAsia" w:ascii="宋体"/>
          <w:sz w:val="24"/>
        </w:rPr>
        <w:t xml:space="preserve">19.2 </w:t>
      </w:r>
      <w:r>
        <w:rPr>
          <w:rFonts w:hint="eastAsia" w:ascii="宋体" w:hAnsi="宋体" w:cs="宋体"/>
          <w:sz w:val="24"/>
        </w:rPr>
        <w:t>响应文件及电子文档密封袋的最外层应清楚地标明资格性响应文件/其他响应文件/电子文档、采购项目名称、项目编号、包件号及名称（若有）、供应商名称，并加盖供应商鲜章。</w:t>
      </w:r>
    </w:p>
    <w:p w14:paraId="1CDC837C">
      <w:pPr>
        <w:tabs>
          <w:tab w:val="left" w:pos="1080"/>
        </w:tabs>
        <w:spacing w:line="400" w:lineRule="exact"/>
        <w:ind w:firstLine="480" w:firstLineChars="200"/>
        <w:rPr>
          <w:rFonts w:hint="eastAsia" w:ascii="宋体"/>
          <w:sz w:val="24"/>
        </w:rPr>
      </w:pPr>
      <w:r>
        <w:rPr>
          <w:rFonts w:hint="eastAsia" w:ascii="宋体"/>
          <w:sz w:val="24"/>
        </w:rPr>
        <w:t>19.3 所有外层密封袋的封口处应粘贴牢固。</w:t>
      </w:r>
    </w:p>
    <w:p w14:paraId="53829A24">
      <w:pPr>
        <w:tabs>
          <w:tab w:val="left" w:pos="1080"/>
        </w:tabs>
        <w:spacing w:line="400" w:lineRule="exact"/>
        <w:ind w:firstLine="460" w:firstLineChars="192"/>
        <w:rPr>
          <w:rFonts w:hint="eastAsia" w:ascii="宋体"/>
          <w:sz w:val="24"/>
        </w:rPr>
      </w:pPr>
      <w:r>
        <w:rPr>
          <w:rFonts w:hint="eastAsia" w:ascii="宋体"/>
          <w:sz w:val="24"/>
        </w:rPr>
        <w:t>19.4 未按以上要求进行密封和标注的响应文件，采购人、采购代理机构将拒收或者在时间允许的范围内，要求修改完善后接收。</w:t>
      </w:r>
    </w:p>
    <w:p w14:paraId="634506D3">
      <w:pPr>
        <w:tabs>
          <w:tab w:val="left" w:pos="1080"/>
        </w:tabs>
        <w:spacing w:line="400" w:lineRule="exact"/>
        <w:ind w:firstLine="460" w:firstLineChars="192"/>
        <w:rPr>
          <w:rFonts w:hint="eastAsia" w:ascii="宋体"/>
          <w:b/>
          <w:sz w:val="24"/>
        </w:rPr>
      </w:pPr>
      <w:r>
        <w:rPr>
          <w:rFonts w:hint="eastAsia" w:ascii="宋体"/>
          <w:b/>
          <w:sz w:val="24"/>
        </w:rPr>
        <w:t>20.响应文件的递交</w:t>
      </w:r>
    </w:p>
    <w:p w14:paraId="5E1B619B">
      <w:pPr>
        <w:tabs>
          <w:tab w:val="left" w:pos="1080"/>
        </w:tabs>
        <w:spacing w:line="400" w:lineRule="exact"/>
        <w:ind w:firstLine="460" w:firstLineChars="192"/>
        <w:rPr>
          <w:rFonts w:hint="eastAsia" w:ascii="宋体"/>
          <w:sz w:val="24"/>
        </w:rPr>
      </w:pPr>
      <w:r>
        <w:rPr>
          <w:rFonts w:hint="eastAsia" w:ascii="宋体"/>
          <w:sz w:val="24"/>
        </w:rPr>
        <w:t>20.1 资格性响应文件和其他响应文件应于递交响应文件截止时间前送达指定地点，采购代理机构拒绝接收截止时间后送达的响应文件。</w:t>
      </w:r>
    </w:p>
    <w:p w14:paraId="4DC39D7E">
      <w:pPr>
        <w:tabs>
          <w:tab w:val="left" w:pos="1080"/>
        </w:tabs>
        <w:spacing w:line="400" w:lineRule="exact"/>
        <w:ind w:firstLine="460" w:firstLineChars="192"/>
        <w:rPr>
          <w:rFonts w:hint="eastAsia" w:ascii="宋体"/>
          <w:sz w:val="24"/>
        </w:rPr>
      </w:pPr>
      <w:r>
        <w:rPr>
          <w:rFonts w:hint="eastAsia" w:ascii="宋体"/>
          <w:sz w:val="24"/>
        </w:rPr>
        <w:t>20.2 采购代理机构将向通过资格审查的供应商发出磋商邀请；告知未通过资格审查的供应商未通过的原因。</w:t>
      </w:r>
    </w:p>
    <w:p w14:paraId="02669F8A">
      <w:pPr>
        <w:tabs>
          <w:tab w:val="left" w:pos="1080"/>
        </w:tabs>
        <w:spacing w:line="400" w:lineRule="exact"/>
        <w:ind w:firstLine="460" w:firstLineChars="192"/>
        <w:rPr>
          <w:rFonts w:hint="eastAsia" w:ascii="宋体"/>
          <w:sz w:val="24"/>
        </w:rPr>
      </w:pPr>
      <w:r>
        <w:rPr>
          <w:rFonts w:hint="eastAsia" w:ascii="宋体"/>
          <w:sz w:val="24"/>
        </w:rPr>
        <w:t>20.3 报价表在磋商后，磋商小组要求供应商进行最后报价时递交。</w:t>
      </w:r>
    </w:p>
    <w:p w14:paraId="7808D58B">
      <w:pPr>
        <w:tabs>
          <w:tab w:val="left" w:pos="1080"/>
        </w:tabs>
        <w:spacing w:line="400" w:lineRule="exact"/>
        <w:ind w:firstLine="460" w:firstLineChars="192"/>
        <w:rPr>
          <w:rFonts w:hint="eastAsia" w:ascii="宋体"/>
          <w:sz w:val="24"/>
          <w:highlight w:val="none"/>
        </w:rPr>
      </w:pPr>
      <w:r>
        <w:rPr>
          <w:rFonts w:hint="eastAsia" w:ascii="宋体"/>
          <w:sz w:val="24"/>
          <w:highlight w:val="none"/>
        </w:rPr>
        <w:t>20.4 本次采购不接收邮寄的响应文件。</w:t>
      </w:r>
    </w:p>
    <w:bookmarkEnd w:id="52"/>
    <w:bookmarkEnd w:id="53"/>
    <w:bookmarkEnd w:id="54"/>
    <w:bookmarkEnd w:id="55"/>
    <w:bookmarkEnd w:id="56"/>
    <w:p w14:paraId="221DF94A">
      <w:pPr>
        <w:tabs>
          <w:tab w:val="left" w:pos="1080"/>
        </w:tabs>
        <w:spacing w:line="400" w:lineRule="exact"/>
        <w:ind w:firstLine="460" w:firstLineChars="192"/>
        <w:rPr>
          <w:rFonts w:hint="eastAsia" w:ascii="宋体" w:hAnsi="宋体"/>
          <w:b/>
          <w:sz w:val="24"/>
        </w:rPr>
      </w:pPr>
      <w:bookmarkStart w:id="57" w:name="_Toc183682365"/>
      <w:bookmarkStart w:id="58" w:name="_Toc217446055"/>
      <w:bookmarkStart w:id="59" w:name="_Toc183582228"/>
      <w:r>
        <w:rPr>
          <w:rFonts w:hint="eastAsia" w:ascii="宋体" w:hAnsi="宋体"/>
          <w:b/>
          <w:sz w:val="24"/>
        </w:rPr>
        <w:t>21.响应文件的修改和撤回（补充、修改响应文件的</w:t>
      </w:r>
      <w:r>
        <w:rPr>
          <w:rFonts w:hint="eastAsia" w:ascii="宋体"/>
          <w:b/>
          <w:sz w:val="24"/>
        </w:rPr>
        <w:t>密封和标注按照本章“19.响应文件的密封和标注”规定处理</w:t>
      </w:r>
      <w:r>
        <w:rPr>
          <w:rFonts w:hint="eastAsia" w:ascii="宋体" w:hAnsi="宋体"/>
          <w:b/>
          <w:sz w:val="24"/>
        </w:rPr>
        <w:t>）</w:t>
      </w:r>
    </w:p>
    <w:p w14:paraId="49E6B325">
      <w:pPr>
        <w:pStyle w:val="5"/>
        <w:spacing w:line="400" w:lineRule="exact"/>
        <w:ind w:firstLine="480"/>
        <w:rPr>
          <w:rFonts w:hint="eastAsia"/>
          <w:sz w:val="24"/>
        </w:rPr>
      </w:pPr>
      <w:r>
        <w:rPr>
          <w:rFonts w:hint="eastAsia"/>
          <w:sz w:val="24"/>
        </w:rPr>
        <w:t>21</w:t>
      </w:r>
      <w:r>
        <w:rPr>
          <w:sz w:val="24"/>
        </w:rPr>
        <w:t>.</w:t>
      </w:r>
      <w:r>
        <w:rPr>
          <w:rFonts w:hint="eastAsia"/>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w:t>
      </w:r>
      <w:r>
        <w:rPr>
          <w:rFonts w:hint="eastAsia"/>
          <w:sz w:val="24"/>
          <w:lang w:eastAsia="zh-CN"/>
        </w:rPr>
        <w:t>间之</w:t>
      </w:r>
      <w:r>
        <w:rPr>
          <w:rFonts w:hint="eastAsia"/>
          <w:sz w:val="24"/>
        </w:rPr>
        <w:t>前，可以对所提交的响应文件进行补充、修改或者撤回，补充、修改的内容与响应文件不一致的，以补充、修改的内容为准。</w:t>
      </w:r>
    </w:p>
    <w:p w14:paraId="4EAC6091">
      <w:pPr>
        <w:adjustRightInd w:val="0"/>
        <w:snapToGrid w:val="0"/>
        <w:spacing w:line="400" w:lineRule="exact"/>
        <w:ind w:firstLine="480" w:firstLineChars="200"/>
        <w:rPr>
          <w:rFonts w:hint="eastAsia" w:hAnsi="宋体"/>
          <w:sz w:val="24"/>
        </w:rPr>
      </w:pPr>
      <w:r>
        <w:rPr>
          <w:rFonts w:hint="eastAsia" w:hAnsi="宋体"/>
          <w:sz w:val="24"/>
        </w:rPr>
        <w:t>21</w:t>
      </w:r>
      <w:r>
        <w:rPr>
          <w:rFonts w:hAnsi="宋体"/>
          <w:sz w:val="24"/>
        </w:rPr>
        <w:t>.</w:t>
      </w:r>
      <w:r>
        <w:rPr>
          <w:rFonts w:hint="eastAsia" w:hAnsi="宋体"/>
          <w:sz w:val="24"/>
        </w:rPr>
        <w:t>2供应商对响应文件修改的书面材料或撤回的通知应该按规定进行编写、密封、标注和递送，并注明“修改响应文件”字样。</w:t>
      </w:r>
    </w:p>
    <w:p w14:paraId="0E4CE3BD">
      <w:pPr>
        <w:adjustRightInd w:val="0"/>
        <w:snapToGrid w:val="0"/>
        <w:spacing w:line="400" w:lineRule="exact"/>
        <w:ind w:firstLine="480" w:firstLineChars="200"/>
        <w:rPr>
          <w:rFonts w:hint="eastAsia" w:hAnsi="宋体"/>
          <w:sz w:val="24"/>
        </w:rPr>
      </w:pPr>
      <w:r>
        <w:rPr>
          <w:rFonts w:hint="eastAsia" w:hAnsi="宋体"/>
          <w:sz w:val="24"/>
        </w:rPr>
        <w:t>21</w:t>
      </w:r>
      <w:r>
        <w:rPr>
          <w:rFonts w:hAnsi="宋体"/>
          <w:sz w:val="24"/>
        </w:rPr>
        <w:t>.</w:t>
      </w:r>
      <w:r>
        <w:rPr>
          <w:rFonts w:hint="eastAsia" w:hAnsi="宋体"/>
          <w:sz w:val="24"/>
        </w:rPr>
        <w:t>3供应商不得在递交截止时间起至响应文件有效期期满前撤销其响应文件。否则其磋商保证金将按磋商文件要求的相关规定被没收。</w:t>
      </w:r>
    </w:p>
    <w:p w14:paraId="60453967">
      <w:pPr>
        <w:spacing w:line="400" w:lineRule="exact"/>
        <w:ind w:firstLine="480"/>
        <w:rPr>
          <w:rFonts w:hint="eastAsia" w:hAnsi="宋体"/>
          <w:sz w:val="24"/>
        </w:rPr>
      </w:pPr>
      <w:r>
        <w:rPr>
          <w:rFonts w:hint="eastAsia" w:hAnsi="宋体"/>
          <w:sz w:val="24"/>
        </w:rPr>
        <w:t>21.4 响应文件中报价如果出现下列不一致的，可按以下原则进行修改：</w:t>
      </w:r>
    </w:p>
    <w:p w14:paraId="775F15F4">
      <w:pPr>
        <w:spacing w:line="400" w:lineRule="exact"/>
        <w:ind w:firstLine="480"/>
        <w:rPr>
          <w:rFonts w:hint="eastAsia"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14:paraId="7F917022">
      <w:pPr>
        <w:spacing w:line="400" w:lineRule="exact"/>
        <w:ind w:firstLine="480"/>
        <w:rPr>
          <w:rFonts w:hint="eastAsia"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14:paraId="7FFED2D2">
      <w:pPr>
        <w:spacing w:line="400" w:lineRule="exact"/>
        <w:ind w:firstLine="480"/>
        <w:rPr>
          <w:rFonts w:hint="eastAsia" w:ascii="宋体" w:hAnsi="宋体"/>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14:paraId="5250BB2C">
      <w:pPr>
        <w:ind w:firstLine="480" w:firstLineChars="200"/>
        <w:jc w:val="left"/>
        <w:rPr>
          <w:rFonts w:hint="eastAsia"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7695057">
      <w:pPr>
        <w:spacing w:line="400" w:lineRule="exact"/>
        <w:ind w:firstLine="480"/>
        <w:rPr>
          <w:rFonts w:hint="eastAsia" w:ascii="宋体" w:hAnsi="宋体"/>
          <w:sz w:val="24"/>
        </w:rPr>
      </w:pPr>
      <w:r>
        <w:rPr>
          <w:rFonts w:hint="eastAsia"/>
          <w:sz w:val="24"/>
        </w:rPr>
        <w:t>21.5供应商对其提交的响应文件的真实性、合法性承担法律责任。</w:t>
      </w:r>
      <w:bookmarkEnd w:id="57"/>
      <w:bookmarkEnd w:id="58"/>
      <w:bookmarkEnd w:id="59"/>
    </w:p>
    <w:p w14:paraId="725C9126">
      <w:pPr>
        <w:pStyle w:val="4"/>
        <w:keepNext w:val="0"/>
        <w:keepLines w:val="0"/>
        <w:spacing w:before="0" w:after="0" w:line="400" w:lineRule="exact"/>
        <w:jc w:val="center"/>
        <w:rPr>
          <w:rFonts w:hint="eastAsia"/>
          <w:sz w:val="24"/>
        </w:rPr>
      </w:pPr>
    </w:p>
    <w:p w14:paraId="7C217F69">
      <w:pPr>
        <w:pStyle w:val="4"/>
        <w:keepNext w:val="0"/>
        <w:keepLines w:val="0"/>
        <w:spacing w:line="400" w:lineRule="exact"/>
        <w:jc w:val="center"/>
        <w:rPr>
          <w:rFonts w:hint="eastAsia"/>
        </w:rPr>
      </w:pPr>
      <w:bookmarkStart w:id="60" w:name="_Toc77400782"/>
      <w:bookmarkStart w:id="61" w:name="_Toc183682368"/>
      <w:bookmarkStart w:id="62" w:name="_Toc89075878"/>
      <w:bookmarkStart w:id="63" w:name="_Toc217446056"/>
      <w:bookmarkStart w:id="64" w:name="_Toc183582231"/>
      <w:r>
        <w:rPr>
          <w:rFonts w:hint="eastAsia"/>
        </w:rPr>
        <w:t>五、评审</w:t>
      </w:r>
    </w:p>
    <w:p w14:paraId="3517E329">
      <w:pPr>
        <w:pStyle w:val="4"/>
        <w:keepNext w:val="0"/>
        <w:keepLines w:val="0"/>
        <w:spacing w:line="400" w:lineRule="exact"/>
        <w:ind w:firstLine="480" w:firstLineChars="200"/>
        <w:rPr>
          <w:rFonts w:hint="eastAsia" w:ascii="宋体" w:hAnsi="宋体" w:eastAsia="宋体"/>
          <w:b w:val="0"/>
          <w:sz w:val="24"/>
          <w:szCs w:val="24"/>
        </w:rPr>
      </w:pPr>
      <w:r>
        <w:rPr>
          <w:rFonts w:hint="eastAsia" w:ascii="宋体" w:hAnsi="宋体" w:eastAsia="宋体"/>
          <w:sz w:val="24"/>
          <w:szCs w:val="24"/>
        </w:rPr>
        <w:t>22.</w:t>
      </w:r>
      <w:r>
        <w:rPr>
          <w:rFonts w:hint="eastAsia" w:ascii="宋体" w:hAnsi="宋体" w:eastAsia="宋体"/>
          <w:b w:val="0"/>
          <w:sz w:val="24"/>
          <w:szCs w:val="24"/>
        </w:rPr>
        <w:t>磋商小组的组建及其评审工作按照有关法律制度和本文件第九章的规定进行。</w:t>
      </w:r>
    </w:p>
    <w:p w14:paraId="0EAF746D">
      <w:pPr>
        <w:pStyle w:val="4"/>
        <w:keepNext w:val="0"/>
        <w:keepLines w:val="0"/>
        <w:spacing w:line="400" w:lineRule="exact"/>
        <w:jc w:val="center"/>
        <w:rPr>
          <w:rFonts w:hint="eastAsia" w:ascii="宋体" w:hAnsi="宋体" w:eastAsia="宋体"/>
          <w:b w:val="0"/>
          <w:sz w:val="24"/>
          <w:szCs w:val="24"/>
        </w:rPr>
      </w:pPr>
    </w:p>
    <w:p w14:paraId="357F7814">
      <w:pPr>
        <w:pStyle w:val="4"/>
        <w:keepNext w:val="0"/>
        <w:keepLines w:val="0"/>
        <w:spacing w:line="400" w:lineRule="exact"/>
        <w:jc w:val="center"/>
        <w:rPr>
          <w:rFonts w:hint="eastAsia" w:ascii="黑体" w:hAnsi="宋体"/>
        </w:rPr>
      </w:pPr>
      <w:r>
        <w:rPr>
          <w:rFonts w:hint="eastAsia" w:ascii="黑体" w:hAnsi="宋体"/>
        </w:rPr>
        <w:t>六、成交事项</w:t>
      </w:r>
    </w:p>
    <w:p w14:paraId="495EA18A">
      <w:pPr>
        <w:pStyle w:val="4"/>
        <w:keepNext w:val="0"/>
        <w:keepLines w:val="0"/>
        <w:spacing w:after="0" w:line="400" w:lineRule="exact"/>
        <w:ind w:firstLine="480" w:firstLineChars="200"/>
        <w:rPr>
          <w:rFonts w:hint="eastAsia" w:ascii="宋体" w:hAnsi="宋体" w:eastAsia="宋体"/>
          <w:sz w:val="24"/>
          <w:szCs w:val="24"/>
        </w:rPr>
      </w:pPr>
      <w:r>
        <w:rPr>
          <w:rFonts w:hint="eastAsia" w:ascii="宋体" w:hAnsi="宋体" w:eastAsia="宋体"/>
          <w:sz w:val="24"/>
          <w:szCs w:val="24"/>
        </w:rPr>
        <w:t>23.确定成交供应商</w:t>
      </w:r>
    </w:p>
    <w:p w14:paraId="43FC35D9">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采购人将按磋商小组推荐的成交候选供应商顺序确定成交供应商</w:t>
      </w:r>
      <w:r>
        <w:rPr>
          <w:rFonts w:hint="eastAsia" w:ascii="宋体" w:hAnsi="宋体" w:eastAsia="宋体"/>
          <w:b w:val="0"/>
          <w:sz w:val="24"/>
          <w:szCs w:val="24"/>
          <w:lang w:eastAsia="zh-CN"/>
        </w:rPr>
        <w:t>。</w:t>
      </w:r>
      <w:r>
        <w:rPr>
          <w:rFonts w:hint="eastAsia" w:ascii="宋体" w:hAnsi="宋体" w:eastAsia="宋体"/>
          <w:b w:val="0"/>
          <w:sz w:val="24"/>
          <w:szCs w:val="24"/>
        </w:rPr>
        <w:t>采购人授权磋商小组根据综合评分排名直接确定成交供应商。</w:t>
      </w:r>
    </w:p>
    <w:p w14:paraId="0AAB750F">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23.1采购代理机构自评审结束后2个工作日内将磋商报告及有关资料送交采购人确定成交供应商。</w:t>
      </w:r>
    </w:p>
    <w:p w14:paraId="0198B011">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570ECF78">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23.3采购</w:t>
      </w:r>
      <w:r>
        <w:rPr>
          <w:rFonts w:hint="eastAsia" w:ascii="宋体" w:hAnsi="宋体" w:eastAsia="宋体"/>
          <w:b w:val="0"/>
          <w:sz w:val="24"/>
          <w:szCs w:val="24"/>
          <w:lang w:eastAsia="zh-CN"/>
        </w:rPr>
        <w:t>人在</w:t>
      </w:r>
      <w:r>
        <w:rPr>
          <w:rFonts w:hint="eastAsia" w:ascii="宋体" w:hAnsi="宋体" w:eastAsia="宋体"/>
          <w:b w:val="0"/>
          <w:sz w:val="24"/>
          <w:szCs w:val="24"/>
        </w:rPr>
        <w:t>确定成交供应商过程中，发现成交候选供应商有下列情形之一的，应当不予确定其为成交供应商：</w:t>
      </w:r>
    </w:p>
    <w:p w14:paraId="5368F2E0">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（1）发现成交候选供应商存在禁止参加本项目采购活动的违法行为的；</w:t>
      </w:r>
    </w:p>
    <w:p w14:paraId="30844C4A">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（2）成交候选供应商因不可抗力，不能继续参加采购活动；</w:t>
      </w:r>
    </w:p>
    <w:p w14:paraId="41543903">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（3）成交候选供应商无偿赠与或者低于成本价竞争；</w:t>
      </w:r>
    </w:p>
    <w:p w14:paraId="721D97A0">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（4）成交候选供应商提供虚假材料；</w:t>
      </w:r>
    </w:p>
    <w:p w14:paraId="2D9627AB">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（5）成交候选供应商恶意串通。</w:t>
      </w:r>
    </w:p>
    <w:p w14:paraId="31E03166">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成交候选供应商有本条情形之一的，采购人可以确定后一位成交候选供应商为成交供应商，依次类推。无法确定成交供应商的，应当重新组织采购。</w:t>
      </w:r>
    </w:p>
    <w:p w14:paraId="0B5CE4AF">
      <w:pPr>
        <w:pStyle w:val="4"/>
        <w:keepNext w:val="0"/>
        <w:keepLines w:val="0"/>
        <w:spacing w:before="0" w:after="0" w:line="400" w:lineRule="exact"/>
        <w:ind w:firstLine="480" w:firstLineChars="200"/>
        <w:rPr>
          <w:rFonts w:hint="eastAsia" w:ascii="宋体" w:hAnsi="宋体" w:eastAsia="宋体"/>
          <w:sz w:val="24"/>
          <w:szCs w:val="24"/>
        </w:rPr>
      </w:pPr>
      <w:r>
        <w:rPr>
          <w:rFonts w:hint="eastAsia" w:ascii="宋体" w:hAnsi="宋体" w:eastAsia="宋体"/>
          <w:sz w:val="24"/>
          <w:szCs w:val="24"/>
        </w:rPr>
        <w:t>24.行贿犯罪档案查询</w:t>
      </w:r>
    </w:p>
    <w:p w14:paraId="72778D65">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24.1根据《最高人民检察院关于行贿犯罪档案查询工作的规定》和《关于在政府采购活动中全面开展行贿犯罪档案查询的通知》（川检会</w:t>
      </w:r>
      <w:r>
        <w:rPr>
          <w:rFonts w:hint="eastAsia" w:ascii="宋体" w:hAnsi="宋体" w:eastAsia="宋体"/>
          <w:b w:val="0"/>
          <w:sz w:val="24"/>
          <w:szCs w:val="24"/>
          <w:lang w:eastAsia="zh-CN"/>
        </w:rPr>
        <w:t>〔2016〕5号</w:t>
      </w:r>
      <w:r>
        <w:rPr>
          <w:rFonts w:hint="eastAsia" w:ascii="宋体" w:hAnsi="宋体" w:eastAsia="宋体"/>
          <w:b w:val="0"/>
          <w:sz w:val="24"/>
          <w:szCs w:val="24"/>
        </w:rPr>
        <w:t>）的要求，采购人确定成交供应商期间，采购人将在中国裁判文书网（http://wenshu.court.gov.cn/</w:t>
      </w:r>
      <w:r>
        <w:rPr>
          <w:rFonts w:hint="eastAsia" w:ascii="宋体" w:hAnsi="宋体" w:eastAsia="宋体"/>
          <w:b w:val="0"/>
          <w:bCs w:val="0"/>
          <w:sz w:val="24"/>
          <w:szCs w:val="24"/>
        </w:rPr>
        <w:t>）</w:t>
      </w:r>
      <w:r>
        <w:rPr>
          <w:rFonts w:hint="eastAsia" w:ascii="宋体" w:hAnsi="宋体" w:eastAsia="宋体"/>
          <w:b w:val="0"/>
          <w:sz w:val="24"/>
          <w:szCs w:val="24"/>
        </w:rPr>
        <w:t>查询成交候选供应商单位及其现任法定代表人、主要负责人是否存在行贿犯罪记录。</w:t>
      </w:r>
    </w:p>
    <w:p w14:paraId="0FF3A675">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24.2成交候选供应商应及时向采购人提供查询所需资料。</w:t>
      </w:r>
    </w:p>
    <w:p w14:paraId="0C40E266">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24.3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59F5987E">
      <w:pPr>
        <w:pStyle w:val="4"/>
        <w:keepNext w:val="0"/>
        <w:keepLines w:val="0"/>
        <w:spacing w:before="0" w:after="0" w:line="400" w:lineRule="exact"/>
        <w:ind w:firstLine="480" w:firstLineChars="200"/>
        <w:rPr>
          <w:rFonts w:hint="eastAsia" w:ascii="宋体" w:hAnsi="宋体" w:eastAsia="宋体"/>
          <w:sz w:val="24"/>
          <w:szCs w:val="24"/>
        </w:rPr>
      </w:pPr>
      <w:r>
        <w:rPr>
          <w:rFonts w:hint="eastAsia" w:ascii="宋体" w:hAnsi="宋体" w:eastAsia="宋体"/>
          <w:sz w:val="24"/>
          <w:szCs w:val="24"/>
        </w:rPr>
        <w:t>25.成交结果</w:t>
      </w:r>
    </w:p>
    <w:p w14:paraId="4471E7CA">
      <w:pPr>
        <w:pStyle w:val="4"/>
        <w:keepNext w:val="0"/>
        <w:keepLines w:val="0"/>
        <w:spacing w:before="0" w:after="0" w:line="360" w:lineRule="auto"/>
        <w:ind w:firstLine="480" w:firstLineChars="200"/>
        <w:rPr>
          <w:rFonts w:hint="eastAsia" w:ascii="宋体" w:hAnsi="宋体" w:eastAsia="宋体"/>
          <w:b w:val="0"/>
          <w:sz w:val="24"/>
          <w:szCs w:val="24"/>
        </w:rPr>
      </w:pPr>
      <w:r>
        <w:rPr>
          <w:rFonts w:hint="eastAsia" w:ascii="宋体" w:hAnsi="宋体" w:eastAsia="宋体"/>
          <w:b w:val="0"/>
          <w:sz w:val="24"/>
          <w:szCs w:val="24"/>
        </w:rPr>
        <w:t>25.1采购人确定成交供应商后，将及时书面通知采购代理机构，发出成交通知书并发布成交结果公告。</w:t>
      </w:r>
    </w:p>
    <w:p w14:paraId="752FD3F8">
      <w:pPr>
        <w:spacing w:line="360" w:lineRule="auto"/>
        <w:ind w:firstLine="480" w:firstLineChars="200"/>
        <w:rPr>
          <w:rFonts w:hint="eastAsia" w:ascii="宋体" w:hAnsi="宋体"/>
          <w:bCs/>
          <w:sz w:val="24"/>
        </w:rPr>
      </w:pPr>
      <w:r>
        <w:rPr>
          <w:rFonts w:hint="eastAsia" w:ascii="宋体" w:hAnsi="宋体"/>
          <w:bCs/>
          <w:sz w:val="24"/>
        </w:rPr>
        <w:t>25.2成交供应商应当及时领取成交通知书。本项目需要交纳履约保证金的，成交供应商应当及时向采购人交纳。</w:t>
      </w:r>
    </w:p>
    <w:p w14:paraId="1B86F72C">
      <w:pPr>
        <w:spacing w:line="360" w:lineRule="auto"/>
        <w:ind w:firstLine="465"/>
        <w:rPr>
          <w:rFonts w:hint="eastAsia" w:ascii="宋体" w:hAnsi="宋体"/>
          <w:bCs/>
          <w:sz w:val="24"/>
        </w:rPr>
      </w:pPr>
      <w:r>
        <w:rPr>
          <w:rFonts w:hint="eastAsia" w:ascii="宋体" w:hAnsi="宋体"/>
          <w:bCs/>
          <w:sz w:val="24"/>
        </w:rPr>
        <w:t>25.3</w:t>
      </w:r>
      <w:r>
        <w:rPr>
          <w:rFonts w:hint="eastAsia" w:ascii="宋体" w:hAnsi="宋体"/>
          <w:bCs/>
          <w:sz w:val="24"/>
          <w:lang w:eastAsia="zh-CN"/>
        </w:rPr>
        <w:t>成交</w:t>
      </w:r>
      <w:r>
        <w:rPr>
          <w:rFonts w:hint="eastAsia" w:ascii="宋体" w:hAnsi="宋体"/>
          <w:bCs/>
          <w:sz w:val="24"/>
        </w:rPr>
        <w:t>供应商不能及时领取成交通知书，采购人或者采购代理</w:t>
      </w:r>
      <w:r>
        <w:rPr>
          <w:rFonts w:hint="eastAsia" w:ascii="宋体" w:hAnsi="宋体"/>
          <w:bCs/>
          <w:sz w:val="24"/>
          <w:lang w:eastAsia="zh-CN"/>
        </w:rPr>
        <w:t>机构</w:t>
      </w:r>
      <w:r>
        <w:rPr>
          <w:rFonts w:hint="eastAsia" w:ascii="宋体" w:hAnsi="宋体"/>
          <w:bCs/>
          <w:sz w:val="24"/>
        </w:rPr>
        <w:t>应当通过邮寄、快递等方式将项目成交通知书送达成交供应商。</w:t>
      </w:r>
    </w:p>
    <w:p w14:paraId="7638B3C3">
      <w:pPr>
        <w:pStyle w:val="4"/>
        <w:keepNext w:val="0"/>
        <w:keepLines w:val="0"/>
        <w:spacing w:before="0" w:after="0" w:line="400" w:lineRule="exact"/>
        <w:ind w:firstLine="480" w:firstLineChars="200"/>
        <w:rPr>
          <w:rFonts w:hint="eastAsia" w:ascii="宋体" w:hAnsi="宋体" w:eastAsia="宋体"/>
          <w:sz w:val="24"/>
          <w:szCs w:val="24"/>
        </w:rPr>
      </w:pPr>
      <w:r>
        <w:rPr>
          <w:rFonts w:hint="eastAsia" w:ascii="宋体" w:hAnsi="宋体" w:eastAsia="宋体"/>
          <w:sz w:val="24"/>
          <w:szCs w:val="24"/>
        </w:rPr>
        <w:t>26.成交通知书</w:t>
      </w:r>
    </w:p>
    <w:p w14:paraId="7573013D">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26.1成交通知书为签订采购合同的依据之一，是合同的有效组成部分。</w:t>
      </w:r>
    </w:p>
    <w:p w14:paraId="046EEDE0">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26.2成交通知书对采购人和成交供应商均具有法律效力。成交通知书发出后，采购人无正当理由改变成交结果，或者成交供应商无正当理由放弃成交的，将承担相应的法律责任。</w:t>
      </w:r>
    </w:p>
    <w:p w14:paraId="7B3668FA">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26.3成交供应商的响应文件作为无效响应文件处理或者有采购法律法</w:t>
      </w:r>
      <w:r>
        <w:rPr>
          <w:rFonts w:hint="eastAsia" w:ascii="宋体" w:hAnsi="宋体" w:eastAsia="宋体"/>
          <w:b w:val="0"/>
          <w:sz w:val="24"/>
          <w:szCs w:val="24"/>
          <w:lang w:eastAsia="zh-CN"/>
        </w:rPr>
        <w:t>规和</w:t>
      </w:r>
      <w:r>
        <w:rPr>
          <w:rFonts w:hint="eastAsia" w:ascii="宋体" w:hAnsi="宋体" w:eastAsia="宋体"/>
          <w:b w:val="0"/>
          <w:sz w:val="24"/>
          <w:szCs w:val="24"/>
        </w:rPr>
        <w:t>规章制度规定的成交无效情形的，采购人/采购代理机构在取得有权主体的认定以后，有权宣布发出的成交通知书无效，并收回发出的成交通知书，依法重新确定成交供应商或者重新开展采购活动。</w:t>
      </w:r>
    </w:p>
    <w:p w14:paraId="72DDAEBC">
      <w:pPr>
        <w:pStyle w:val="4"/>
        <w:keepNext w:val="0"/>
        <w:keepLines w:val="0"/>
        <w:spacing w:line="400" w:lineRule="exact"/>
        <w:jc w:val="center"/>
        <w:rPr>
          <w:rFonts w:hint="eastAsia"/>
        </w:rPr>
      </w:pPr>
      <w:r>
        <w:rPr>
          <w:rFonts w:hint="eastAsia"/>
        </w:rPr>
        <w:t>七、合同事项</w:t>
      </w:r>
    </w:p>
    <w:p w14:paraId="5AD70B7B">
      <w:pPr>
        <w:pStyle w:val="4"/>
        <w:keepNext w:val="0"/>
        <w:keepLines w:val="0"/>
        <w:spacing w:before="0" w:after="0" w:line="400" w:lineRule="exact"/>
        <w:ind w:firstLine="470" w:firstLineChars="196"/>
        <w:rPr>
          <w:rFonts w:hint="eastAsia" w:ascii="宋体" w:hAnsi="宋体" w:eastAsia="宋体"/>
          <w:sz w:val="24"/>
          <w:szCs w:val="24"/>
        </w:rPr>
      </w:pPr>
      <w:bookmarkStart w:id="65" w:name="_Toc101250646"/>
      <w:bookmarkStart w:id="66" w:name="_Toc101338364"/>
      <w:bookmarkStart w:id="67" w:name="_Toc101174151"/>
      <w:bookmarkStart w:id="68" w:name="_Toc209847069"/>
      <w:bookmarkStart w:id="69" w:name="_Toc430773927"/>
      <w:r>
        <w:rPr>
          <w:rFonts w:hint="eastAsia" w:ascii="宋体" w:hAnsi="宋体" w:eastAsia="宋体"/>
          <w:sz w:val="24"/>
          <w:szCs w:val="24"/>
        </w:rPr>
        <w:t>27.签订合同</w:t>
      </w:r>
      <w:bookmarkEnd w:id="65"/>
      <w:bookmarkEnd w:id="66"/>
      <w:bookmarkEnd w:id="67"/>
      <w:bookmarkEnd w:id="68"/>
      <w:bookmarkEnd w:id="69"/>
    </w:p>
    <w:p w14:paraId="0742AAC0">
      <w:pPr>
        <w:spacing w:line="400" w:lineRule="exact"/>
        <w:ind w:firstLine="480" w:firstLineChars="200"/>
        <w:rPr>
          <w:rFonts w:hint="eastAsia" w:ascii="宋体" w:hAnsi="宋体"/>
          <w:sz w:val="24"/>
        </w:rPr>
      </w:pPr>
      <w:r>
        <w:rPr>
          <w:rFonts w:hint="eastAsia" w:ascii="宋体" w:hAnsi="宋体"/>
          <w:sz w:val="24"/>
        </w:rPr>
        <w:t>27.1 成交供应商应在成交通知书发出之日起三十日内与采购人签订采购合同。由于成交供应商的原因逾期未与采购人签订采购合同的，将视为放弃成交，取消其成交资格并将按相关规定进行处理。</w:t>
      </w:r>
    </w:p>
    <w:p w14:paraId="1D78AA33">
      <w:pPr>
        <w:spacing w:line="400" w:lineRule="exact"/>
        <w:ind w:firstLine="480" w:firstLineChars="200"/>
        <w:rPr>
          <w:rFonts w:hint="eastAsia" w:ascii="宋体" w:hAnsi="宋体"/>
          <w:sz w:val="24"/>
        </w:rPr>
      </w:pPr>
      <w:r>
        <w:rPr>
          <w:rFonts w:hint="eastAsia" w:ascii="宋体" w:hAnsi="宋体"/>
          <w:sz w:val="24"/>
        </w:rPr>
        <w:t>27.2 磋商文件、成交供应商的响应文件及双方确认的澄清文件等，均</w:t>
      </w:r>
      <w:r>
        <w:rPr>
          <w:rFonts w:hint="eastAsia" w:ascii="宋体" w:hAnsi="宋体"/>
          <w:sz w:val="24"/>
          <w:lang w:eastAsia="zh-CN"/>
        </w:rPr>
        <w:t>为具</w:t>
      </w:r>
      <w:r>
        <w:rPr>
          <w:rFonts w:hint="eastAsia" w:ascii="宋体" w:hAnsi="宋体"/>
          <w:sz w:val="24"/>
        </w:rPr>
        <w:t>有法律约束力的合同组成部分。</w:t>
      </w:r>
    </w:p>
    <w:p w14:paraId="418BDD49">
      <w:pPr>
        <w:spacing w:line="400" w:lineRule="exact"/>
        <w:ind w:firstLine="480" w:firstLineChars="200"/>
        <w:rPr>
          <w:rFonts w:hint="eastAsia" w:ascii="宋体" w:hAnsi="宋体"/>
          <w:sz w:val="24"/>
        </w:rPr>
      </w:pPr>
      <w:r>
        <w:rPr>
          <w:rFonts w:hint="eastAsia" w:ascii="宋体" w:hAnsi="宋体"/>
          <w:sz w:val="24"/>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D6AED0F">
      <w:pPr>
        <w:spacing w:line="400" w:lineRule="exact"/>
        <w:ind w:firstLine="480" w:firstLineChars="200"/>
        <w:rPr>
          <w:rFonts w:hint="eastAsia" w:ascii="宋体" w:hAnsi="宋体"/>
          <w:sz w:val="24"/>
        </w:rPr>
      </w:pPr>
      <w:r>
        <w:rPr>
          <w:rFonts w:hint="eastAsia" w:ascii="宋体" w:hAnsi="宋体"/>
          <w:sz w:val="24"/>
        </w:rPr>
        <w:t>27.4 成交供应商因不可抗力原因不能履行采购合同或放弃成交的，采购人可以与排在成交供应商之后第一位的成交候选人签订采购合同，以此类推。</w:t>
      </w:r>
    </w:p>
    <w:p w14:paraId="4C9033BF">
      <w:pPr>
        <w:spacing w:line="400" w:lineRule="exact"/>
        <w:ind w:firstLine="480" w:firstLineChars="200"/>
        <w:rPr>
          <w:rFonts w:hint="eastAsia" w:hAnsi="宋体"/>
          <w:sz w:val="24"/>
        </w:rPr>
      </w:pPr>
      <w:r>
        <w:rPr>
          <w:rFonts w:hint="eastAsia" w:ascii="宋体" w:hAnsi="宋体"/>
          <w:sz w:val="24"/>
        </w:rPr>
        <w:t>27.5</w:t>
      </w:r>
      <w:r>
        <w:rPr>
          <w:rFonts w:hint="eastAsia" w:hAnsi="宋体"/>
          <w:sz w:val="24"/>
        </w:rPr>
        <w:t>竞争性磋商文件、成交供应商提交的响应文件、磋商中的最后报价、成交供应商承诺书、成交通知书等均称为有法律约束力的合同组成内容。</w:t>
      </w:r>
    </w:p>
    <w:p w14:paraId="5147699E">
      <w:pPr>
        <w:spacing w:line="400" w:lineRule="exact"/>
        <w:ind w:firstLine="480" w:firstLineChars="200"/>
        <w:rPr>
          <w:rFonts w:hint="eastAsia" w:ascii="宋体" w:hAnsi="宋体"/>
          <w:b/>
          <w:sz w:val="24"/>
        </w:rPr>
      </w:pPr>
      <w:r>
        <w:rPr>
          <w:rFonts w:hint="eastAsia" w:ascii="宋体" w:hAnsi="宋体"/>
          <w:b/>
          <w:sz w:val="24"/>
        </w:rPr>
        <w:t>28.合同分包（实质性要求）</w:t>
      </w:r>
    </w:p>
    <w:p w14:paraId="0BA72A54">
      <w:pPr>
        <w:spacing w:line="400" w:lineRule="exact"/>
        <w:ind w:firstLine="480" w:firstLineChars="200"/>
        <w:rPr>
          <w:rFonts w:hint="eastAsia" w:ascii="宋体" w:hAnsi="宋体"/>
          <w:sz w:val="24"/>
        </w:rPr>
      </w:pPr>
      <w:r>
        <w:rPr>
          <w:rFonts w:hint="eastAsia" w:ascii="宋体" w:hAnsi="宋体"/>
          <w:sz w:val="24"/>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F6DAEA2">
      <w:pPr>
        <w:spacing w:line="400" w:lineRule="exact"/>
        <w:ind w:firstLine="480" w:firstLineChars="200"/>
        <w:rPr>
          <w:rFonts w:hint="eastAsia" w:ascii="宋体" w:hAnsi="宋体"/>
          <w:sz w:val="24"/>
        </w:rPr>
      </w:pPr>
      <w:r>
        <w:rPr>
          <w:rFonts w:hint="eastAsia" w:ascii="宋体" w:hAnsi="宋体"/>
          <w:sz w:val="24"/>
        </w:rPr>
        <w:t>分包履行合同的部分应当为采购项目的非主体、非关键性工作，不属于成交供应商的主要合同义务。</w:t>
      </w:r>
    </w:p>
    <w:p w14:paraId="4D16A17D">
      <w:pPr>
        <w:spacing w:line="400" w:lineRule="exact"/>
        <w:ind w:firstLine="480" w:firstLineChars="200"/>
        <w:rPr>
          <w:rFonts w:hint="eastAsia" w:ascii="宋体" w:hAnsi="宋体"/>
          <w:sz w:val="24"/>
        </w:rPr>
      </w:pPr>
      <w:r>
        <w:rPr>
          <w:rFonts w:hint="eastAsia" w:ascii="宋体" w:hAnsi="宋体"/>
          <w:sz w:val="24"/>
        </w:rPr>
        <w:t>28.2 采购合同实行分包履行的，成交供应商就采购项目和分包项目向采购人负责，分包供应商就分包项目承担责任。</w:t>
      </w:r>
    </w:p>
    <w:p w14:paraId="101D9D19">
      <w:pPr>
        <w:spacing w:line="400" w:lineRule="exact"/>
        <w:ind w:firstLine="480" w:firstLineChars="200"/>
        <w:rPr>
          <w:rFonts w:hint="eastAsia" w:hAnsi="宋体"/>
          <w:sz w:val="24"/>
        </w:rPr>
      </w:pPr>
      <w:r>
        <w:rPr>
          <w:rFonts w:hint="eastAsia" w:ascii="宋体" w:hAnsi="宋体"/>
          <w:sz w:val="24"/>
        </w:rPr>
        <w:t>28.3 中小企业</w:t>
      </w:r>
      <w:r>
        <w:rPr>
          <w:rFonts w:hint="eastAsia" w:hAnsi="宋体"/>
          <w:sz w:val="24"/>
        </w:rPr>
        <w:t>依据《政府采购促进中小企业发展管理办法》财库〔2020〕46号规定的政策获取采购合同后，小型、微型企业不得分包或转包给大型、中型企业，中型企业不得分包或转包给大型企业。</w:t>
      </w:r>
    </w:p>
    <w:p w14:paraId="6A861514">
      <w:pPr>
        <w:spacing w:line="400" w:lineRule="exact"/>
        <w:ind w:firstLine="480" w:firstLineChars="200"/>
        <w:rPr>
          <w:rFonts w:hint="eastAsia" w:ascii="宋体" w:hAnsi="宋体"/>
          <w:b/>
          <w:sz w:val="24"/>
        </w:rPr>
      </w:pPr>
      <w:r>
        <w:rPr>
          <w:rFonts w:hint="eastAsia" w:ascii="宋体" w:hAnsi="宋体"/>
          <w:b/>
          <w:sz w:val="24"/>
        </w:rPr>
        <w:t>29.合同转包（实质性要求）</w:t>
      </w:r>
    </w:p>
    <w:p w14:paraId="0E8E2F16">
      <w:pPr>
        <w:spacing w:line="400" w:lineRule="exact"/>
        <w:ind w:firstLine="480" w:firstLineChars="200"/>
        <w:rPr>
          <w:rFonts w:hint="eastAsia" w:hAnsi="宋体"/>
          <w:sz w:val="24"/>
        </w:rPr>
      </w:pPr>
      <w:r>
        <w:rPr>
          <w:rFonts w:hint="eastAsia" w:hAnsi="宋体"/>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03C6BA5">
      <w:pPr>
        <w:spacing w:line="400" w:lineRule="exact"/>
        <w:ind w:firstLine="480" w:firstLineChars="200"/>
        <w:rPr>
          <w:rFonts w:hint="eastAsia" w:hAnsi="宋体"/>
          <w:sz w:val="24"/>
        </w:rPr>
      </w:pPr>
      <w:r>
        <w:rPr>
          <w:rFonts w:hint="eastAsia" w:hAnsi="宋体"/>
          <w:sz w:val="24"/>
        </w:rPr>
        <w:t>成交供应商转包的，视同拒绝履行采购合同义务，将依法追究法律责任。</w:t>
      </w:r>
    </w:p>
    <w:p w14:paraId="46F482AF">
      <w:pPr>
        <w:spacing w:line="400" w:lineRule="exact"/>
        <w:ind w:firstLine="480" w:firstLineChars="200"/>
        <w:rPr>
          <w:rFonts w:hint="eastAsia" w:ascii="宋体" w:hAnsi="宋体"/>
          <w:b/>
          <w:sz w:val="24"/>
        </w:rPr>
      </w:pPr>
      <w:r>
        <w:rPr>
          <w:rFonts w:hint="eastAsia" w:ascii="宋体" w:hAnsi="宋体"/>
          <w:b/>
          <w:sz w:val="24"/>
        </w:rPr>
        <w:t>30.补充合同</w:t>
      </w:r>
    </w:p>
    <w:p w14:paraId="7BCEB53C">
      <w:pPr>
        <w:spacing w:line="400" w:lineRule="exact"/>
        <w:ind w:firstLine="480" w:firstLineChars="200"/>
        <w:rPr>
          <w:rFonts w:hint="eastAsia" w:hAnsi="宋体"/>
          <w:sz w:val="24"/>
        </w:rPr>
      </w:pPr>
      <w:r>
        <w:rPr>
          <w:rFonts w:hint="eastAsia" w:hAnsi="宋体"/>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9BAD3C5">
      <w:pPr>
        <w:spacing w:line="400" w:lineRule="exact"/>
        <w:ind w:firstLine="480" w:firstLineChars="200"/>
        <w:rPr>
          <w:rFonts w:hint="eastAsia" w:ascii="宋体" w:hAnsi="宋体"/>
          <w:b/>
          <w:sz w:val="24"/>
        </w:rPr>
      </w:pPr>
      <w:r>
        <w:rPr>
          <w:rFonts w:hint="eastAsia" w:ascii="宋体" w:hAnsi="宋体"/>
          <w:b/>
          <w:sz w:val="24"/>
        </w:rPr>
        <w:t>31.履约保证金（实质性要求）</w:t>
      </w:r>
    </w:p>
    <w:p w14:paraId="6422747A">
      <w:pPr>
        <w:spacing w:line="400" w:lineRule="exact"/>
        <w:ind w:firstLine="480" w:firstLineChars="200"/>
        <w:rPr>
          <w:rFonts w:hint="eastAsia" w:ascii="宋体" w:hAnsi="宋体"/>
          <w:sz w:val="24"/>
        </w:rPr>
      </w:pPr>
      <w:r>
        <w:rPr>
          <w:rFonts w:hint="eastAsia" w:ascii="宋体" w:hAnsi="宋体"/>
          <w:sz w:val="24"/>
        </w:rPr>
        <w:t>31.1 成交供应商应在合同签订之前交纳采购文件规定数额的履约保证金。</w:t>
      </w:r>
    </w:p>
    <w:p w14:paraId="2F369E27">
      <w:pPr>
        <w:spacing w:line="400" w:lineRule="exact"/>
        <w:ind w:firstLine="480" w:firstLineChars="200"/>
        <w:rPr>
          <w:rFonts w:hint="eastAsia" w:hAnsi="宋体"/>
          <w:sz w:val="24"/>
        </w:rPr>
      </w:pPr>
      <w:r>
        <w:rPr>
          <w:rFonts w:hint="eastAsia" w:ascii="宋体" w:hAnsi="宋体"/>
          <w:sz w:val="24"/>
        </w:rPr>
        <w:t>31.2 如果成交供应商在规定的合同签订时间内，没有按照采购文件的规定交纳履约保证金，且又无</w:t>
      </w:r>
      <w:r>
        <w:rPr>
          <w:rFonts w:hint="eastAsia" w:hAnsi="宋体"/>
          <w:sz w:val="24"/>
        </w:rPr>
        <w:t>正当理由的，将视为放弃成交。</w:t>
      </w:r>
    </w:p>
    <w:p w14:paraId="6F78BB85">
      <w:pPr>
        <w:spacing w:line="400" w:lineRule="exact"/>
        <w:ind w:firstLine="480" w:firstLineChars="200"/>
        <w:rPr>
          <w:rFonts w:hint="eastAsia" w:ascii="宋体" w:hAnsi="宋体"/>
          <w:b/>
          <w:sz w:val="24"/>
        </w:rPr>
      </w:pPr>
      <w:r>
        <w:rPr>
          <w:rFonts w:hint="eastAsia" w:ascii="宋体" w:hAnsi="宋体"/>
          <w:b/>
          <w:sz w:val="24"/>
        </w:rPr>
        <w:t>32.履行合同</w:t>
      </w:r>
    </w:p>
    <w:p w14:paraId="363C285C">
      <w:pPr>
        <w:spacing w:line="400" w:lineRule="exact"/>
        <w:ind w:firstLine="480" w:firstLineChars="200"/>
        <w:rPr>
          <w:rFonts w:hint="eastAsia" w:ascii="宋体" w:hAnsi="宋体"/>
          <w:sz w:val="24"/>
        </w:rPr>
      </w:pPr>
      <w:r>
        <w:rPr>
          <w:rFonts w:hint="eastAsia" w:ascii="宋体" w:hAnsi="宋体"/>
          <w:sz w:val="24"/>
        </w:rPr>
        <w:t>32.1 成交供应商与采购人签订合同后，合同双方应严格执行合同条款，履行合同规定的义务，保证合同的顺利完成。</w:t>
      </w:r>
    </w:p>
    <w:p w14:paraId="5A005A81">
      <w:pPr>
        <w:spacing w:line="400" w:lineRule="exact"/>
        <w:ind w:firstLine="480" w:firstLineChars="200"/>
        <w:rPr>
          <w:rFonts w:hint="eastAsia" w:hAnsi="宋体"/>
          <w:sz w:val="24"/>
        </w:rPr>
      </w:pPr>
      <w:r>
        <w:rPr>
          <w:rFonts w:hint="eastAsia" w:ascii="宋体" w:hAnsi="宋体"/>
          <w:sz w:val="24"/>
        </w:rPr>
        <w:t>32.2 在</w:t>
      </w:r>
      <w:r>
        <w:rPr>
          <w:rFonts w:hint="eastAsia" w:hAnsi="宋体"/>
          <w:sz w:val="24"/>
        </w:rPr>
        <w:t>合同履行过程中，如发生合同纠纷，合同双方应按照《中华人民共和国民法典》的有关规定进行处理。</w:t>
      </w:r>
    </w:p>
    <w:p w14:paraId="48FD450A">
      <w:pPr>
        <w:spacing w:line="400" w:lineRule="exact"/>
        <w:ind w:firstLine="480" w:firstLineChars="200"/>
        <w:rPr>
          <w:rFonts w:hint="eastAsia" w:ascii="宋体" w:hAnsi="宋体"/>
          <w:b/>
          <w:sz w:val="24"/>
        </w:rPr>
      </w:pPr>
      <w:r>
        <w:rPr>
          <w:rFonts w:hint="eastAsia" w:ascii="宋体" w:hAnsi="宋体"/>
          <w:b/>
          <w:sz w:val="24"/>
        </w:rPr>
        <w:t>33.验收</w:t>
      </w:r>
    </w:p>
    <w:p w14:paraId="1E583810">
      <w:pPr>
        <w:spacing w:line="400" w:lineRule="exact"/>
        <w:ind w:firstLine="480"/>
        <w:rPr>
          <w:rFonts w:hint="eastAsia" w:ascii="宋体" w:hAnsi="宋体" w:cs="宋体"/>
          <w:sz w:val="24"/>
        </w:rPr>
      </w:pPr>
      <w:r>
        <w:rPr>
          <w:rFonts w:hint="eastAsia" w:ascii="宋体" w:hAnsi="宋体" w:cs="宋体"/>
          <w:sz w:val="24"/>
        </w:rPr>
        <w:t>33.1本项目采购人将参照政府采购相关法律法规以及</w:t>
      </w:r>
      <w:r>
        <w:rPr>
          <w:rFonts w:hint="eastAsia" w:ascii="宋体" w:hAnsi="宋体"/>
          <w:sz w:val="24"/>
        </w:rPr>
        <w:t>《财政部关于进一步加强政府采购需求和履约验收管理的指导意见》（财库</w:t>
      </w:r>
      <w:r>
        <w:rPr>
          <w:rFonts w:hint="eastAsia" w:ascii="宋体" w:hAnsi="宋体"/>
          <w:sz w:val="24"/>
          <w:lang w:eastAsia="zh-CN"/>
        </w:rPr>
        <w:t>〔2016〕205号</w:t>
      </w:r>
      <w:r>
        <w:rPr>
          <w:rFonts w:hint="eastAsia" w:ascii="宋体" w:hAnsi="宋体"/>
          <w:sz w:val="24"/>
        </w:rPr>
        <w:t>）</w:t>
      </w:r>
      <w:r>
        <w:rPr>
          <w:rFonts w:hint="eastAsia" w:ascii="宋体" w:hAnsi="宋体" w:cs="宋体"/>
          <w:sz w:val="24"/>
        </w:rPr>
        <w:t>的要求进行验收。</w:t>
      </w:r>
    </w:p>
    <w:p w14:paraId="745E4E8A">
      <w:pPr>
        <w:spacing w:line="400" w:lineRule="exact"/>
        <w:ind w:firstLine="480" w:firstLineChars="200"/>
        <w:rPr>
          <w:rFonts w:hint="eastAsia" w:ascii="宋体" w:hAnsi="宋体"/>
          <w:b/>
          <w:sz w:val="24"/>
        </w:rPr>
      </w:pPr>
      <w:r>
        <w:rPr>
          <w:rFonts w:hint="eastAsia" w:ascii="宋体" w:hAnsi="宋体"/>
          <w:b/>
          <w:sz w:val="24"/>
        </w:rPr>
        <w:t>34.资金支付</w:t>
      </w:r>
    </w:p>
    <w:p w14:paraId="444FD0EC">
      <w:pPr>
        <w:spacing w:line="360" w:lineRule="auto"/>
        <w:ind w:firstLine="480" w:firstLineChars="200"/>
        <w:jc w:val="left"/>
        <w:rPr>
          <w:rFonts w:ascii="宋体" w:hAnsi="宋体" w:cs="宋体"/>
          <w:sz w:val="24"/>
        </w:rPr>
      </w:pPr>
      <w:r>
        <w:rPr>
          <w:rFonts w:hint="eastAsia" w:hAnsi="宋体"/>
          <w:sz w:val="24"/>
        </w:rPr>
        <w:t>采购人将按照采购合同规定，及时向成交供应商支付采购资金</w:t>
      </w:r>
      <w:r>
        <w:rPr>
          <w:rFonts w:hint="eastAsia" w:ascii="宋体" w:hAnsi="宋体" w:cs="宋体"/>
          <w:sz w:val="24"/>
        </w:rPr>
        <w:t>。</w:t>
      </w:r>
    </w:p>
    <w:p w14:paraId="556BDC01">
      <w:pPr>
        <w:pStyle w:val="4"/>
        <w:keepNext w:val="0"/>
        <w:keepLines w:val="0"/>
        <w:spacing w:before="0" w:after="0" w:line="400" w:lineRule="exact"/>
        <w:jc w:val="center"/>
        <w:rPr>
          <w:rFonts w:hint="eastAsia"/>
        </w:rPr>
      </w:pPr>
      <w:r>
        <w:rPr>
          <w:rFonts w:hint="eastAsia"/>
        </w:rPr>
        <w:t>八、磋商纪律要求</w:t>
      </w:r>
    </w:p>
    <w:p w14:paraId="09EB6467">
      <w:pPr>
        <w:tabs>
          <w:tab w:val="left" w:pos="851"/>
        </w:tabs>
        <w:spacing w:line="360" w:lineRule="auto"/>
        <w:ind w:firstLine="480" w:firstLineChars="200"/>
        <w:rPr>
          <w:rFonts w:hint="eastAsia" w:ascii="宋体" w:hAnsi="宋体"/>
          <w:b/>
          <w:sz w:val="24"/>
        </w:rPr>
      </w:pPr>
      <w:r>
        <w:rPr>
          <w:rFonts w:hint="eastAsia" w:ascii="宋体" w:hAnsi="宋体"/>
          <w:b/>
          <w:sz w:val="24"/>
        </w:rPr>
        <w:t>35.供应商不得具有的情形</w:t>
      </w:r>
    </w:p>
    <w:p w14:paraId="54EE3A81">
      <w:pPr>
        <w:tabs>
          <w:tab w:val="left" w:pos="851"/>
        </w:tabs>
        <w:spacing w:line="360" w:lineRule="auto"/>
        <w:ind w:firstLine="480" w:firstLineChars="200"/>
        <w:rPr>
          <w:rFonts w:hint="eastAsia" w:hAnsi="宋体"/>
          <w:sz w:val="24"/>
        </w:rPr>
      </w:pPr>
      <w:r>
        <w:rPr>
          <w:rFonts w:hint="eastAsia" w:hAnsi="宋体"/>
          <w:sz w:val="24"/>
        </w:rPr>
        <w:t>供应商参加本项目磋商不得有下列情形：</w:t>
      </w:r>
    </w:p>
    <w:p w14:paraId="33CC6B71">
      <w:pPr>
        <w:tabs>
          <w:tab w:val="left" w:pos="851"/>
        </w:tabs>
        <w:spacing w:line="360" w:lineRule="auto"/>
        <w:ind w:firstLine="480" w:firstLineChars="200"/>
        <w:rPr>
          <w:rFonts w:hint="eastAsia" w:hAnsi="宋体"/>
          <w:sz w:val="24"/>
        </w:rPr>
      </w:pPr>
      <w:r>
        <w:rPr>
          <w:rFonts w:hint="eastAsia" w:hAnsi="宋体"/>
          <w:sz w:val="24"/>
        </w:rPr>
        <w:t>（1）提供虚假材料谋取成交；</w:t>
      </w:r>
    </w:p>
    <w:p w14:paraId="5B08D38D">
      <w:pPr>
        <w:tabs>
          <w:tab w:val="left" w:pos="851"/>
        </w:tabs>
        <w:spacing w:line="360" w:lineRule="auto"/>
        <w:ind w:firstLine="480" w:firstLineChars="200"/>
        <w:rPr>
          <w:rFonts w:hint="eastAsia" w:hAnsi="宋体"/>
          <w:sz w:val="24"/>
        </w:rPr>
      </w:pPr>
      <w:r>
        <w:rPr>
          <w:rFonts w:hint="eastAsia" w:hAnsi="宋体"/>
          <w:sz w:val="24"/>
        </w:rPr>
        <w:t>（2）采取不正当手段诋毁、排挤其他供应商；</w:t>
      </w:r>
    </w:p>
    <w:p w14:paraId="2AA6477F">
      <w:pPr>
        <w:tabs>
          <w:tab w:val="left" w:pos="851"/>
        </w:tabs>
        <w:spacing w:line="360" w:lineRule="auto"/>
        <w:ind w:firstLine="480" w:firstLineChars="200"/>
        <w:rPr>
          <w:rFonts w:hint="eastAsia" w:hAnsi="宋体"/>
          <w:sz w:val="24"/>
        </w:rPr>
      </w:pPr>
      <w:r>
        <w:rPr>
          <w:rFonts w:hint="eastAsia" w:hAnsi="宋体"/>
          <w:sz w:val="24"/>
        </w:rPr>
        <w:t>（3）与采购人、采购代理机构</w:t>
      </w:r>
      <w:r>
        <w:rPr>
          <w:rFonts w:hint="eastAsia" w:hAnsi="宋体"/>
          <w:sz w:val="24"/>
          <w:lang w:eastAsia="zh-CN"/>
        </w:rPr>
        <w:t>或</w:t>
      </w:r>
      <w:r>
        <w:rPr>
          <w:rFonts w:hint="eastAsia" w:hAnsi="宋体"/>
          <w:sz w:val="24"/>
        </w:rPr>
        <w:t>其他供应商恶意串通；</w:t>
      </w:r>
    </w:p>
    <w:p w14:paraId="316C8BE4">
      <w:pPr>
        <w:tabs>
          <w:tab w:val="left" w:pos="851"/>
        </w:tabs>
        <w:spacing w:line="360" w:lineRule="auto"/>
        <w:ind w:firstLine="480" w:firstLineChars="200"/>
        <w:rPr>
          <w:rFonts w:hint="eastAsia" w:hAnsi="宋体"/>
          <w:sz w:val="24"/>
        </w:rPr>
      </w:pPr>
      <w:r>
        <w:rPr>
          <w:rFonts w:hint="eastAsia" w:hAnsi="宋体"/>
          <w:sz w:val="24"/>
        </w:rPr>
        <w:t>（4）向采购人、采购代理机构、磋商小组成员行贿或者提供其他不正当利益；</w:t>
      </w:r>
    </w:p>
    <w:p w14:paraId="34A2520C">
      <w:pPr>
        <w:tabs>
          <w:tab w:val="left" w:pos="851"/>
        </w:tabs>
        <w:spacing w:line="360" w:lineRule="auto"/>
        <w:ind w:firstLine="480" w:firstLineChars="200"/>
        <w:rPr>
          <w:rFonts w:hint="eastAsia" w:hAnsi="宋体"/>
          <w:sz w:val="24"/>
        </w:rPr>
      </w:pPr>
      <w:r>
        <w:rPr>
          <w:rFonts w:hint="eastAsia" w:hAnsi="宋体"/>
          <w:sz w:val="24"/>
        </w:rPr>
        <w:t>（5）在磋商过程中与采购人、采购代理机构进行协商；</w:t>
      </w:r>
    </w:p>
    <w:p w14:paraId="27F968E9">
      <w:pPr>
        <w:tabs>
          <w:tab w:val="left" w:pos="851"/>
        </w:tabs>
        <w:spacing w:line="360" w:lineRule="auto"/>
        <w:ind w:firstLine="480" w:firstLineChars="200"/>
        <w:rPr>
          <w:rFonts w:hint="eastAsia" w:hAnsi="宋体"/>
          <w:sz w:val="24"/>
        </w:rPr>
      </w:pPr>
      <w:r>
        <w:rPr>
          <w:rFonts w:hint="eastAsia" w:hAnsi="宋体"/>
          <w:sz w:val="24"/>
        </w:rPr>
        <w:t>（6）成交后无正当理由拒不与采购人签订采购合同；</w:t>
      </w:r>
    </w:p>
    <w:p w14:paraId="3CC8B6D2">
      <w:pPr>
        <w:tabs>
          <w:tab w:val="left" w:pos="851"/>
        </w:tabs>
        <w:spacing w:line="360" w:lineRule="auto"/>
        <w:ind w:firstLine="480" w:firstLineChars="200"/>
        <w:rPr>
          <w:rFonts w:hint="eastAsia" w:hAnsi="宋体"/>
          <w:sz w:val="24"/>
        </w:rPr>
      </w:pPr>
      <w:r>
        <w:rPr>
          <w:rFonts w:hint="eastAsia" w:hAnsi="宋体"/>
          <w:sz w:val="24"/>
        </w:rPr>
        <w:t>（7）未按照磋商文件确定的事项签订采购合同；</w:t>
      </w:r>
    </w:p>
    <w:p w14:paraId="05111D4A">
      <w:pPr>
        <w:tabs>
          <w:tab w:val="left" w:pos="851"/>
        </w:tabs>
        <w:spacing w:line="360" w:lineRule="auto"/>
        <w:ind w:firstLine="480" w:firstLineChars="200"/>
        <w:rPr>
          <w:rFonts w:hint="eastAsia" w:hAnsi="宋体"/>
          <w:sz w:val="24"/>
        </w:rPr>
      </w:pPr>
      <w:r>
        <w:rPr>
          <w:rFonts w:hint="eastAsia" w:hAnsi="宋体"/>
          <w:sz w:val="24"/>
        </w:rPr>
        <w:t>（8）将采购合同转包或者违规分包；</w:t>
      </w:r>
    </w:p>
    <w:p w14:paraId="68E7D7C0">
      <w:pPr>
        <w:tabs>
          <w:tab w:val="left" w:pos="851"/>
        </w:tabs>
        <w:spacing w:line="360" w:lineRule="auto"/>
        <w:ind w:firstLine="480" w:firstLineChars="200"/>
        <w:rPr>
          <w:rFonts w:hint="eastAsia" w:hAnsi="宋体"/>
          <w:sz w:val="24"/>
        </w:rPr>
      </w:pPr>
      <w:r>
        <w:rPr>
          <w:rFonts w:hint="eastAsia" w:hAnsi="宋体"/>
          <w:sz w:val="24"/>
        </w:rPr>
        <w:t>（9）提供假冒伪劣产品；</w:t>
      </w:r>
    </w:p>
    <w:p w14:paraId="2CC2C860">
      <w:pPr>
        <w:tabs>
          <w:tab w:val="left" w:pos="851"/>
        </w:tabs>
        <w:spacing w:line="360" w:lineRule="auto"/>
        <w:ind w:firstLine="480" w:firstLineChars="200"/>
        <w:rPr>
          <w:rFonts w:hint="eastAsia" w:hAnsi="宋体"/>
          <w:sz w:val="24"/>
        </w:rPr>
      </w:pPr>
      <w:r>
        <w:rPr>
          <w:rFonts w:hint="eastAsia" w:hAnsi="宋体"/>
          <w:sz w:val="24"/>
        </w:rPr>
        <w:t>（10）擅自变更、中止或者终止采购合同；</w:t>
      </w:r>
    </w:p>
    <w:p w14:paraId="29B213BF">
      <w:pPr>
        <w:tabs>
          <w:tab w:val="left" w:pos="851"/>
        </w:tabs>
        <w:spacing w:line="360" w:lineRule="auto"/>
        <w:ind w:firstLine="480" w:firstLineChars="200"/>
        <w:rPr>
          <w:rFonts w:hint="eastAsia" w:hAnsi="宋体"/>
          <w:sz w:val="24"/>
        </w:rPr>
      </w:pPr>
      <w:r>
        <w:rPr>
          <w:rFonts w:hint="eastAsia" w:hAnsi="宋体"/>
          <w:sz w:val="24"/>
        </w:rPr>
        <w:t>（11）拒绝有关部门的监督检查或者向监督检查部门提供虚假情况；</w:t>
      </w:r>
    </w:p>
    <w:p w14:paraId="1C5A6A59">
      <w:pPr>
        <w:tabs>
          <w:tab w:val="left" w:pos="851"/>
        </w:tabs>
        <w:spacing w:line="360" w:lineRule="auto"/>
        <w:ind w:firstLine="480" w:firstLineChars="200"/>
        <w:rPr>
          <w:rFonts w:hint="eastAsia" w:hAnsi="宋体"/>
          <w:sz w:val="24"/>
        </w:rPr>
      </w:pPr>
      <w:r>
        <w:rPr>
          <w:rFonts w:hint="eastAsia" w:hAnsi="宋体"/>
          <w:sz w:val="24"/>
        </w:rPr>
        <w:t>（12）法律法规规定的其他情形。</w:t>
      </w:r>
    </w:p>
    <w:p w14:paraId="5ABFEA8C">
      <w:pPr>
        <w:tabs>
          <w:tab w:val="left" w:pos="851"/>
        </w:tabs>
        <w:spacing w:line="360" w:lineRule="auto"/>
        <w:ind w:firstLine="480" w:firstLineChars="200"/>
        <w:rPr>
          <w:rFonts w:hint="eastAsia" w:hAnsi="宋体"/>
          <w:sz w:val="24"/>
        </w:rPr>
      </w:pPr>
      <w:r>
        <w:rPr>
          <w:rFonts w:hint="eastAsia" w:hAnsi="宋体"/>
          <w:sz w:val="24"/>
        </w:rPr>
        <w:t>供应商有上述情形的，按照规定追究法律责任，具备（1）</w:t>
      </w:r>
      <w:r>
        <w:rPr>
          <w:rFonts w:hint="eastAsia" w:hAnsi="宋体"/>
          <w:sz w:val="24"/>
          <w:lang w:eastAsia="zh-CN"/>
        </w:rPr>
        <w:t>－</w:t>
      </w:r>
      <w:r>
        <w:rPr>
          <w:rFonts w:hint="eastAsia" w:hAnsi="宋体"/>
          <w:sz w:val="24"/>
        </w:rPr>
        <w:t>（10）条情形之一的，同时将取消被确认为成交供应商的资格或者认定成交无效。</w:t>
      </w:r>
    </w:p>
    <w:p w14:paraId="44B66457">
      <w:pPr>
        <w:tabs>
          <w:tab w:val="left" w:pos="851"/>
        </w:tabs>
        <w:spacing w:line="360" w:lineRule="auto"/>
        <w:jc w:val="center"/>
        <w:rPr>
          <w:rFonts w:hint="eastAsia" w:ascii="黑体" w:hAnsi="宋体" w:eastAsia="黑体"/>
          <w:b/>
          <w:sz w:val="32"/>
          <w:szCs w:val="32"/>
        </w:rPr>
      </w:pPr>
      <w:r>
        <w:rPr>
          <w:rFonts w:hint="eastAsia" w:ascii="黑体" w:hAnsi="宋体" w:eastAsia="黑体"/>
          <w:b/>
          <w:sz w:val="32"/>
          <w:szCs w:val="32"/>
        </w:rPr>
        <w:t>九、其  他</w:t>
      </w:r>
    </w:p>
    <w:p w14:paraId="639B25FE">
      <w:pPr>
        <w:tabs>
          <w:tab w:val="left" w:pos="851"/>
        </w:tabs>
        <w:spacing w:line="360" w:lineRule="auto"/>
        <w:ind w:firstLine="480" w:firstLineChars="200"/>
        <w:jc w:val="left"/>
        <w:rPr>
          <w:rFonts w:hint="eastAsia" w:hAnsi="宋体"/>
          <w:sz w:val="24"/>
        </w:rPr>
      </w:pPr>
      <w:r>
        <w:rPr>
          <w:rFonts w:hint="eastAsia" w:ascii="宋体" w:hAnsi="宋体"/>
          <w:sz w:val="24"/>
        </w:rPr>
        <w:t>36.</w:t>
      </w:r>
      <w:r>
        <w:rPr>
          <w:rFonts w:hint="eastAsia" w:ascii="宋体" w:hAnsi="宋体" w:cs="宋体"/>
          <w:sz w:val="24"/>
        </w:rPr>
        <w:t>本询价文件中所引相关法律制度规定，均为参照政府采购相关法律法规，采购中有变化的，</w:t>
      </w:r>
      <w:r>
        <w:rPr>
          <w:rFonts w:hint="eastAsia" w:ascii="宋体" w:hAnsi="宋体"/>
          <w:sz w:val="24"/>
        </w:rPr>
        <w:t>按照变化后的相关法律制度规定执行。本章规定的内容条款，在本项目递交响应文件截止时间届满后，因相关法律制度规定的变化导致不符合相关法律制度规定的，直接按照变化后的相关法律制度规定执行，本磋</w:t>
      </w:r>
      <w:r>
        <w:rPr>
          <w:rFonts w:hint="eastAsia" w:hAnsi="宋体"/>
          <w:sz w:val="24"/>
        </w:rPr>
        <w:t>商文件不再</w:t>
      </w:r>
      <w:r>
        <w:rPr>
          <w:rFonts w:hint="eastAsia" w:hAnsi="宋体"/>
          <w:sz w:val="24"/>
          <w:lang w:eastAsia="zh-CN"/>
        </w:rPr>
        <w:t>作</w:t>
      </w:r>
      <w:r>
        <w:rPr>
          <w:rFonts w:hint="eastAsia" w:hAnsi="宋体"/>
          <w:sz w:val="24"/>
        </w:rPr>
        <w:t>调整。</w:t>
      </w:r>
    </w:p>
    <w:p w14:paraId="1DC5FB80">
      <w:pPr>
        <w:spacing w:line="400" w:lineRule="exact"/>
        <w:ind w:firstLine="480" w:firstLineChars="200"/>
        <w:jc w:val="left"/>
        <w:rPr>
          <w:rFonts w:hint="eastAsia"/>
          <w:kern w:val="0"/>
          <w:sz w:val="24"/>
        </w:rPr>
      </w:pPr>
      <w:r>
        <w:rPr>
          <w:rFonts w:hint="eastAsia" w:ascii="宋体" w:hAnsi="宋体"/>
          <w:sz w:val="24"/>
        </w:rPr>
        <w:t>37.</w:t>
      </w:r>
      <w:r>
        <w:rPr>
          <w:rFonts w:hint="eastAsia" w:ascii="宋体" w:hAnsi="宋体"/>
          <w:b/>
          <w:sz w:val="24"/>
        </w:rPr>
        <w:t>（实质性要求）</w:t>
      </w:r>
      <w:r>
        <w:rPr>
          <w:rFonts w:hAnsi="宋体"/>
          <w:sz w:val="24"/>
        </w:rPr>
        <w:t>国家</w:t>
      </w:r>
      <w:r>
        <w:rPr>
          <w:rFonts w:hint="eastAsia" w:hAnsi="宋体"/>
          <w:sz w:val="24"/>
        </w:rPr>
        <w:t>或行业主管部门</w:t>
      </w:r>
      <w:r>
        <w:rPr>
          <w:rFonts w:hAnsi="宋体"/>
          <w:sz w:val="24"/>
        </w:rPr>
        <w:t>对</w:t>
      </w:r>
      <w:r>
        <w:rPr>
          <w:rFonts w:hint="eastAsia" w:hAnsi="宋体"/>
          <w:sz w:val="24"/>
        </w:rPr>
        <w:t>供应商和采购产品的</w:t>
      </w:r>
      <w:r>
        <w:rPr>
          <w:rFonts w:hAnsi="宋体"/>
          <w:sz w:val="24"/>
        </w:rPr>
        <w:t>技术</w:t>
      </w:r>
      <w:r>
        <w:rPr>
          <w:rFonts w:hint="eastAsia" w:hAnsi="宋体"/>
          <w:sz w:val="24"/>
        </w:rPr>
        <w:t>标准、</w:t>
      </w:r>
      <w:r>
        <w:rPr>
          <w:rFonts w:hAnsi="宋体"/>
          <w:sz w:val="24"/>
        </w:rPr>
        <w:t>质量</w:t>
      </w:r>
      <w:r>
        <w:rPr>
          <w:rFonts w:hint="eastAsia" w:hAnsi="宋体"/>
          <w:sz w:val="24"/>
        </w:rPr>
        <w:t>标准和资格资质条件</w:t>
      </w:r>
      <w:r>
        <w:rPr>
          <w:rFonts w:hAnsi="宋体"/>
          <w:sz w:val="24"/>
        </w:rPr>
        <w:t>等有</w:t>
      </w:r>
      <w:r>
        <w:rPr>
          <w:rFonts w:hint="eastAsia" w:hAnsi="宋体"/>
          <w:sz w:val="24"/>
        </w:rPr>
        <w:t>强制性规定</w:t>
      </w:r>
      <w:r>
        <w:rPr>
          <w:rFonts w:hAnsi="宋体"/>
          <w:sz w:val="24"/>
        </w:rPr>
        <w:t>的</w:t>
      </w:r>
      <w:r>
        <w:rPr>
          <w:rFonts w:hint="eastAsia" w:hAnsi="宋体"/>
          <w:sz w:val="24"/>
        </w:rPr>
        <w:t>，必须符合其要求。</w:t>
      </w:r>
    </w:p>
    <w:p w14:paraId="028AF144">
      <w:pPr>
        <w:outlineLvl w:val="0"/>
        <w:rPr>
          <w:rFonts w:hint="eastAsia" w:ascii="黑体" w:eastAsia="黑体"/>
          <w:b/>
          <w:sz w:val="32"/>
          <w:szCs w:val="32"/>
        </w:rPr>
      </w:pPr>
      <w:bookmarkStart w:id="70" w:name="_Toc10487"/>
      <w:bookmarkStart w:id="71" w:name="_Toc8916"/>
    </w:p>
    <w:p w14:paraId="02EB1D6F">
      <w:pPr>
        <w:pStyle w:val="4"/>
        <w:rPr>
          <w:rFonts w:hint="eastAsia"/>
        </w:rPr>
      </w:pPr>
      <w:r>
        <w:br w:type="page"/>
      </w:r>
      <w:r>
        <w:rPr>
          <w:rFonts w:hint="eastAsia"/>
        </w:rPr>
        <w:t>第三章  供应商资格条件要求</w:t>
      </w:r>
      <w:bookmarkEnd w:id="70"/>
      <w:bookmarkEnd w:id="71"/>
    </w:p>
    <w:p w14:paraId="5368651D">
      <w:pPr>
        <w:spacing w:line="360" w:lineRule="auto"/>
        <w:ind w:firstLine="480" w:firstLineChars="200"/>
        <w:jc w:val="left"/>
        <w:rPr>
          <w:rFonts w:hint="eastAsia" w:ascii="宋体" w:hAnsi="宋体" w:cs="宋体"/>
          <w:sz w:val="24"/>
        </w:rPr>
      </w:pPr>
    </w:p>
    <w:p w14:paraId="09F262FA">
      <w:pPr>
        <w:spacing w:line="360" w:lineRule="auto"/>
        <w:ind w:firstLine="480" w:firstLineChars="200"/>
        <w:rPr>
          <w:rFonts w:hint="eastAsia" w:ascii="宋体" w:hAnsi="宋体"/>
          <w:b/>
          <w:bCs/>
          <w:sz w:val="24"/>
        </w:rPr>
      </w:pPr>
      <w:r>
        <w:rPr>
          <w:rFonts w:hint="eastAsia" w:ascii="宋体" w:hAnsi="宋体"/>
          <w:b/>
          <w:bCs/>
          <w:sz w:val="24"/>
        </w:rPr>
        <w:t>一、资格、资质性要求</w:t>
      </w:r>
    </w:p>
    <w:p w14:paraId="775E44A0">
      <w:pPr>
        <w:spacing w:line="360" w:lineRule="auto"/>
        <w:ind w:firstLine="480" w:firstLineChars="200"/>
        <w:rPr>
          <w:rFonts w:hint="eastAsia" w:ascii="宋体" w:hAnsi="宋体" w:cs="宋体"/>
          <w:sz w:val="24"/>
        </w:rPr>
      </w:pPr>
      <w:r>
        <w:rPr>
          <w:rFonts w:hint="eastAsia" w:ascii="宋体" w:hAnsi="宋体" w:cs="宋体"/>
          <w:sz w:val="24"/>
        </w:rPr>
        <w:t>1.具有独立承担民事责任的能力；</w:t>
      </w:r>
    </w:p>
    <w:p w14:paraId="1E38F770">
      <w:pPr>
        <w:spacing w:line="360" w:lineRule="auto"/>
        <w:ind w:firstLine="480" w:firstLineChars="200"/>
        <w:rPr>
          <w:rFonts w:hint="eastAsia" w:ascii="宋体" w:hAnsi="宋体" w:cs="宋体"/>
          <w:sz w:val="24"/>
        </w:rPr>
      </w:pPr>
      <w:r>
        <w:rPr>
          <w:rFonts w:hint="eastAsia" w:ascii="宋体" w:hAnsi="宋体" w:cs="宋体"/>
          <w:sz w:val="24"/>
        </w:rPr>
        <w:t>2.具有良好的商业信誉和健全的财务会计制度；</w:t>
      </w:r>
    </w:p>
    <w:p w14:paraId="3A20E3E9">
      <w:pPr>
        <w:spacing w:line="360" w:lineRule="auto"/>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7EAFD167">
      <w:pPr>
        <w:spacing w:line="360" w:lineRule="auto"/>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27657042">
      <w:pPr>
        <w:spacing w:line="360" w:lineRule="auto"/>
        <w:ind w:firstLine="480" w:firstLineChars="200"/>
        <w:rPr>
          <w:rFonts w:hint="eastAsia" w:ascii="宋体" w:hAnsi="宋体" w:cs="宋体"/>
          <w:sz w:val="24"/>
        </w:rPr>
      </w:pPr>
      <w:r>
        <w:rPr>
          <w:rFonts w:hint="eastAsia" w:ascii="宋体" w:hAnsi="宋体" w:cs="宋体"/>
          <w:sz w:val="24"/>
        </w:rPr>
        <w:t>5.参加采购活动前三年内，在经营活动中没有重大违法记录；</w:t>
      </w:r>
    </w:p>
    <w:p w14:paraId="5D463AAE">
      <w:pPr>
        <w:pStyle w:val="8"/>
        <w:rPr>
          <w:rFonts w:hint="eastAsia" w:ascii="宋体" w:hAnsi="宋体"/>
          <w:b/>
          <w:bCs/>
          <w:sz w:val="24"/>
        </w:rPr>
      </w:pPr>
      <w:r>
        <w:rPr>
          <w:rFonts w:hint="eastAsia" w:ascii="宋体" w:hAnsi="宋体" w:cs="宋体"/>
          <w:sz w:val="28"/>
          <w:szCs w:val="28"/>
        </w:rPr>
        <w:t xml:space="preserve">    </w:t>
      </w:r>
      <w:r>
        <w:rPr>
          <w:rFonts w:hint="eastAsia" w:ascii="宋体" w:hAnsi="宋体"/>
          <w:b/>
          <w:bCs/>
          <w:sz w:val="24"/>
        </w:rPr>
        <w:t>二、其他类似效力要求</w:t>
      </w:r>
    </w:p>
    <w:p w14:paraId="5D9D2614">
      <w:pPr>
        <w:snapToGrid w:val="0"/>
        <w:spacing w:line="360" w:lineRule="auto"/>
        <w:ind w:firstLine="480" w:firstLineChars="200"/>
        <w:rPr>
          <w:rFonts w:hint="eastAsia" w:ascii="宋体" w:hAnsi="宋体" w:cs="宋体"/>
          <w:bCs/>
          <w:sz w:val="24"/>
        </w:rPr>
      </w:pPr>
      <w:r>
        <w:rPr>
          <w:rFonts w:hint="eastAsia" w:ascii="宋体" w:hAnsi="宋体" w:cs="宋体"/>
          <w:bCs/>
          <w:sz w:val="24"/>
        </w:rPr>
        <w:t>提供法定代表人授权书原件、法定代表人及授权代表身份证复印件；（若法人参与投标则只提供法人身份证复印件）。</w:t>
      </w:r>
    </w:p>
    <w:p w14:paraId="0DD704EB">
      <w:pPr>
        <w:spacing w:line="360" w:lineRule="auto"/>
        <w:rPr>
          <w:rFonts w:hint="eastAsia" w:hAnsi="宋体"/>
          <w:sz w:val="24"/>
        </w:rPr>
      </w:pPr>
    </w:p>
    <w:p w14:paraId="78EFA3CC">
      <w:pPr>
        <w:spacing w:line="360" w:lineRule="auto"/>
        <w:rPr>
          <w:rFonts w:hint="eastAsia" w:ascii="宋体" w:hAnsi="宋体"/>
          <w:sz w:val="24"/>
        </w:rPr>
      </w:pPr>
      <w:r>
        <w:rPr>
          <w:rFonts w:hint="eastAsia" w:hAnsi="宋体"/>
          <w:sz w:val="24"/>
        </w:rPr>
        <w:t xml:space="preserve">注： </w:t>
      </w:r>
      <w:r>
        <w:rPr>
          <w:rFonts w:hint="eastAsia" w:ascii="宋体" w:hAnsi="宋体"/>
          <w:sz w:val="24"/>
        </w:rPr>
        <w:t>1.本项目确定供应商重大违法记录中较大数额罚款的金额按各地标准执行。</w:t>
      </w:r>
    </w:p>
    <w:p w14:paraId="0BA10A70">
      <w:pPr>
        <w:spacing w:line="360" w:lineRule="auto"/>
        <w:ind w:firstLine="480" w:firstLineChars="200"/>
        <w:rPr>
          <w:rFonts w:hint="eastAsia" w:hAnsi="宋体"/>
          <w:sz w:val="24"/>
        </w:rPr>
      </w:pPr>
      <w:r>
        <w:rPr>
          <w:rFonts w:hint="eastAsia" w:ascii="宋体" w:hAnsi="宋体"/>
          <w:sz w:val="24"/>
        </w:rPr>
        <w:t>2.供应</w:t>
      </w:r>
      <w:r>
        <w:rPr>
          <w:rFonts w:hint="eastAsia" w:hAnsi="宋体"/>
          <w:sz w:val="24"/>
        </w:rPr>
        <w:t>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6FE6C811">
      <w:pPr>
        <w:jc w:val="center"/>
        <w:rPr>
          <w:rFonts w:hint="eastAsia" w:hAnsi="宋体"/>
          <w:sz w:val="24"/>
        </w:rPr>
      </w:pPr>
    </w:p>
    <w:p w14:paraId="272F4B20">
      <w:pPr>
        <w:pStyle w:val="3"/>
        <w:rPr>
          <w:rFonts w:hint="eastAsia" w:hAnsi="宋体"/>
          <w:sz w:val="28"/>
          <w:szCs w:val="28"/>
        </w:rPr>
      </w:pPr>
      <w:bookmarkStart w:id="72" w:name="_Toc9574"/>
      <w:bookmarkStart w:id="73" w:name="_Toc2968"/>
      <w:r>
        <w:br w:type="page"/>
      </w:r>
      <w:r>
        <w:rPr>
          <w:rFonts w:hint="eastAsia"/>
        </w:rPr>
        <w:t>第四章  供应商资格证明材料</w:t>
      </w:r>
      <w:bookmarkEnd w:id="72"/>
      <w:bookmarkEnd w:id="73"/>
    </w:p>
    <w:p w14:paraId="61F9E4C5">
      <w:pPr>
        <w:spacing w:line="360" w:lineRule="auto"/>
        <w:ind w:firstLine="470" w:firstLineChars="196"/>
        <w:rPr>
          <w:rFonts w:hint="eastAsia" w:ascii="宋体" w:hAnsi="宋体" w:cs="宋体"/>
          <w:b/>
          <w:bCs/>
          <w:sz w:val="24"/>
        </w:rPr>
      </w:pPr>
      <w:r>
        <w:rPr>
          <w:rFonts w:hint="eastAsia" w:ascii="宋体" w:hAnsi="宋体" w:cs="宋体"/>
          <w:b/>
          <w:bCs/>
          <w:sz w:val="24"/>
        </w:rPr>
        <w:t>一、供应商应提交的资格证明材料</w:t>
      </w:r>
    </w:p>
    <w:p w14:paraId="02D9B8CD">
      <w:pPr>
        <w:spacing w:line="360" w:lineRule="auto"/>
        <w:ind w:firstLine="480" w:firstLineChars="200"/>
        <w:jc w:val="left"/>
        <w:rPr>
          <w:rFonts w:hint="eastAsia" w:ascii="宋体" w:hAnsi="宋体" w:cs="宋体"/>
          <w:sz w:val="24"/>
        </w:rPr>
      </w:pPr>
      <w:r>
        <w:rPr>
          <w:rFonts w:hint="eastAsia" w:ascii="宋体" w:hAnsi="宋体" w:cs="宋体"/>
          <w:sz w:val="24"/>
        </w:rPr>
        <w:t>1.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14:paraId="13EAA389">
      <w:pPr>
        <w:spacing w:line="360" w:lineRule="auto"/>
        <w:ind w:firstLine="480" w:firstLineChars="200"/>
        <w:jc w:val="left"/>
        <w:rPr>
          <w:rFonts w:hint="eastAsia" w:ascii="宋体" w:hAnsi="宋体" w:cs="宋体"/>
          <w:sz w:val="24"/>
        </w:rPr>
      </w:pPr>
      <w:r>
        <w:rPr>
          <w:rFonts w:hint="eastAsia" w:ascii="宋体" w:hAnsi="宋体" w:cs="宋体"/>
          <w:sz w:val="24"/>
        </w:rPr>
        <w:t>2.提供具有良好的商业信誉和健全的财务会计制度承诺函原件；（格式自拟）</w:t>
      </w:r>
    </w:p>
    <w:p w14:paraId="07C4573C">
      <w:pPr>
        <w:spacing w:line="360" w:lineRule="auto"/>
        <w:ind w:firstLine="480" w:firstLineChars="200"/>
        <w:jc w:val="left"/>
        <w:rPr>
          <w:rFonts w:hint="eastAsia" w:ascii="宋体" w:hAnsi="宋体" w:cs="宋体"/>
          <w:sz w:val="24"/>
        </w:rPr>
      </w:pPr>
      <w:r>
        <w:rPr>
          <w:rFonts w:hint="eastAsia" w:ascii="宋体" w:hAnsi="宋体" w:cs="宋体"/>
          <w:sz w:val="24"/>
        </w:rPr>
        <w:t>3.提供具有履行合同所必需的设备和专业技术能力承诺函原件；（格式自拟）</w:t>
      </w:r>
    </w:p>
    <w:p w14:paraId="19592486">
      <w:pPr>
        <w:spacing w:line="360" w:lineRule="auto"/>
        <w:ind w:firstLine="480" w:firstLineChars="200"/>
        <w:jc w:val="left"/>
        <w:rPr>
          <w:rFonts w:hint="eastAsia" w:ascii="宋体" w:hAnsi="宋体" w:cs="宋体"/>
          <w:sz w:val="24"/>
        </w:rPr>
      </w:pPr>
      <w:r>
        <w:rPr>
          <w:rFonts w:hint="eastAsia" w:ascii="宋体" w:hAnsi="宋体" w:cs="宋体"/>
          <w:sz w:val="24"/>
        </w:rPr>
        <w:t>4.提供有依法缴纳税收和社会保障资金的良好记录承诺函原件；（格式自拟）</w:t>
      </w:r>
    </w:p>
    <w:p w14:paraId="7F47AACE">
      <w:pPr>
        <w:spacing w:line="360" w:lineRule="auto"/>
        <w:ind w:firstLine="480" w:firstLineChars="200"/>
        <w:jc w:val="left"/>
        <w:rPr>
          <w:rFonts w:hint="eastAsia" w:ascii="宋体" w:hAnsi="宋体" w:cs="宋体"/>
          <w:sz w:val="24"/>
        </w:rPr>
      </w:pPr>
      <w:r>
        <w:rPr>
          <w:rFonts w:hint="eastAsia" w:ascii="宋体" w:hAnsi="宋体" w:cs="宋体"/>
          <w:sz w:val="24"/>
        </w:rPr>
        <w:t>5.提供参加采购活动前三年内，在经营活动中没有重大违法记录承诺函原件；（格式自拟）</w:t>
      </w:r>
    </w:p>
    <w:p w14:paraId="0698C8F8">
      <w:pPr>
        <w:spacing w:line="360" w:lineRule="auto"/>
        <w:ind w:firstLine="480" w:firstLineChars="200"/>
        <w:jc w:val="left"/>
        <w:rPr>
          <w:rFonts w:hint="eastAsia" w:ascii="宋体" w:hAnsi="宋体" w:cs="宋体"/>
          <w:b/>
          <w:bCs/>
          <w:sz w:val="24"/>
        </w:rPr>
      </w:pPr>
      <w:r>
        <w:rPr>
          <w:rFonts w:hint="eastAsia" w:ascii="宋体" w:hAnsi="宋体" w:cs="宋体"/>
          <w:b/>
          <w:bCs/>
          <w:sz w:val="24"/>
        </w:rPr>
        <w:t>二、其他类似效力要求相关证明材料</w:t>
      </w:r>
    </w:p>
    <w:p w14:paraId="4486BB1F">
      <w:pPr>
        <w:spacing w:line="360" w:lineRule="auto"/>
        <w:ind w:firstLine="480" w:firstLineChars="200"/>
        <w:jc w:val="left"/>
        <w:rPr>
          <w:rFonts w:hint="eastAsia" w:ascii="宋体" w:hAnsi="宋体" w:cs="宋体"/>
          <w:sz w:val="24"/>
        </w:rPr>
      </w:pPr>
      <w:r>
        <w:rPr>
          <w:rFonts w:hint="eastAsia" w:ascii="宋体" w:hAnsi="宋体" w:cs="宋体"/>
          <w:sz w:val="24"/>
        </w:rPr>
        <w:t>1.提供法定代表人授权书原件、法定代表人及授权代表身份证复印件；（若法人参与投标则只提供法人身份证复印件）。</w:t>
      </w:r>
    </w:p>
    <w:p w14:paraId="1BB8C7C9">
      <w:pPr>
        <w:pStyle w:val="15"/>
        <w:rPr>
          <w:rFonts w:hint="eastAsia"/>
        </w:rPr>
      </w:pPr>
    </w:p>
    <w:p w14:paraId="5447B7ED">
      <w:pPr>
        <w:spacing w:line="360" w:lineRule="auto"/>
        <w:ind w:firstLine="480" w:firstLineChars="200"/>
        <w:rPr>
          <w:rFonts w:hint="eastAsia" w:ascii="宋体" w:hAnsi="宋体"/>
          <w:sz w:val="24"/>
        </w:rPr>
      </w:pPr>
      <w:r>
        <w:rPr>
          <w:rFonts w:hint="eastAsia" w:ascii="宋体" w:hAnsi="宋体"/>
          <w:sz w:val="24"/>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1A7C45B3">
      <w:pPr>
        <w:spacing w:line="360" w:lineRule="auto"/>
        <w:ind w:firstLine="480" w:firstLineChars="200"/>
        <w:rPr>
          <w:rFonts w:hint="eastAsia" w:ascii="宋体" w:hAnsi="宋体"/>
          <w:sz w:val="24"/>
        </w:rPr>
      </w:pPr>
      <w:r>
        <w:rPr>
          <w:rFonts w:hint="eastAsia" w:ascii="宋体" w:hAnsi="宋体"/>
          <w:sz w:val="24"/>
        </w:rPr>
        <w:t>2.本章要求提供的相关证明材料应当结合采购项目具体情况和供应商的组织机构性质确定，不得一概而论。</w:t>
      </w:r>
    </w:p>
    <w:p w14:paraId="2367F243">
      <w:pPr>
        <w:spacing w:line="360" w:lineRule="auto"/>
        <w:ind w:firstLine="480" w:firstLineChars="200"/>
        <w:rPr>
          <w:rFonts w:hint="eastAsia" w:ascii="宋体" w:hAnsi="宋体"/>
          <w:sz w:val="24"/>
        </w:rPr>
      </w:pPr>
      <w:r>
        <w:rPr>
          <w:rFonts w:hint="eastAsia" w:ascii="宋体" w:hAnsi="宋体"/>
          <w:sz w:val="24"/>
        </w:rPr>
        <w:t>3.投标人按上述分别提供相应的承诺及证明材料，上述证明材料要求为原件的必须提供原件，提供的复印件必须加盖投标人鲜章。</w:t>
      </w:r>
    </w:p>
    <w:p w14:paraId="3426F8AB">
      <w:pPr>
        <w:pStyle w:val="8"/>
        <w:rPr>
          <w:rFonts w:hint="eastAsia" w:ascii="宋体" w:hAnsi="宋体"/>
          <w:sz w:val="24"/>
        </w:rPr>
      </w:pPr>
    </w:p>
    <w:p w14:paraId="7DB66E8A">
      <w:pPr>
        <w:pStyle w:val="3"/>
        <w:rPr>
          <w:rFonts w:hint="eastAsia" w:cs="宋体"/>
          <w:sz w:val="24"/>
          <w:highlight w:val="yellow"/>
        </w:rPr>
      </w:pPr>
      <w:bookmarkStart w:id="74" w:name="_Toc2585"/>
      <w:bookmarkStart w:id="75" w:name="_Toc27344"/>
      <w:r>
        <w:br w:type="page"/>
      </w:r>
      <w:r>
        <w:rPr>
          <w:rFonts w:hint="eastAsia"/>
        </w:rPr>
        <w:t>第五章  采购项目技术、服务、采购合同内容条款及其他商务要求</w:t>
      </w:r>
      <w:bookmarkEnd w:id="74"/>
      <w:bookmarkEnd w:id="75"/>
    </w:p>
    <w:p w14:paraId="7D2AE4A2">
      <w:pPr>
        <w:pStyle w:val="10"/>
        <w:numPr>
          <w:ilvl w:val="0"/>
          <w:numId w:val="3"/>
        </w:numPr>
        <w:rPr>
          <w:b/>
          <w:i w:val="0"/>
          <w:sz w:val="28"/>
          <w:szCs w:val="28"/>
        </w:rPr>
      </w:pPr>
      <w:r>
        <w:rPr>
          <w:rFonts w:hint="eastAsia"/>
          <w:b/>
          <w:i w:val="0"/>
          <w:sz w:val="28"/>
          <w:szCs w:val="28"/>
        </w:rPr>
        <w:t>项目概况</w:t>
      </w:r>
    </w:p>
    <w:p w14:paraId="29FFC933">
      <w:pPr>
        <w:pStyle w:val="8"/>
        <w:ind w:firstLine="480" w:firstLineChars="200"/>
        <w:jc w:val="left"/>
        <w:rPr>
          <w:rFonts w:hint="eastAsia"/>
          <w:b/>
          <w:bCs/>
          <w:color w:val="auto"/>
          <w:sz w:val="28"/>
          <w:szCs w:val="28"/>
        </w:rPr>
      </w:pPr>
      <w:r>
        <w:rPr>
          <w:rFonts w:hint="eastAsia" w:ascii="宋体" w:hAnsi="宋体" w:eastAsia="宋体" w:cs="Times New Roman"/>
          <w:color w:val="auto"/>
          <w:kern w:val="0"/>
          <w:sz w:val="24"/>
          <w:szCs w:val="20"/>
          <w:lang w:val="en-US" w:eastAsia="zh-CN" w:bidi="ar-SA"/>
        </w:rPr>
        <w:t>为</w:t>
      </w:r>
      <w:r>
        <w:rPr>
          <w:rFonts w:hint="eastAsia" w:ascii="宋体" w:hAnsi="宋体" w:cs="Times New Roman"/>
          <w:color w:val="auto"/>
          <w:kern w:val="0"/>
          <w:sz w:val="24"/>
          <w:szCs w:val="20"/>
          <w:lang w:val="en-US" w:eastAsia="zh-CN" w:bidi="ar-SA"/>
        </w:rPr>
        <w:t>深入学习贯彻习近平总书记关于总体国家安全观的重要论述，进一步提升学院反恐防暴能力，加强学院应急处置能力建设，按照省教育厅相关要求，学院拟拍摄一部以反恐防暴为主题的微电影</w:t>
      </w:r>
      <w:r>
        <w:rPr>
          <w:rFonts w:hint="eastAsia" w:ascii="宋体" w:hAnsi="宋体" w:eastAsia="宋体" w:cs="Times New Roman"/>
          <w:color w:val="auto"/>
          <w:kern w:val="0"/>
          <w:sz w:val="24"/>
          <w:szCs w:val="20"/>
          <w:lang w:val="en-US" w:eastAsia="zh-CN" w:bidi="ar-SA"/>
        </w:rPr>
        <w:t>。</w:t>
      </w:r>
    </w:p>
    <w:p w14:paraId="16FF0480">
      <w:pPr>
        <w:spacing w:line="360" w:lineRule="auto"/>
        <w:rPr>
          <w:rFonts w:hint="eastAsia"/>
          <w:b/>
          <w:bCs/>
          <w:color w:val="000000"/>
          <w:sz w:val="28"/>
          <w:szCs w:val="28"/>
        </w:rPr>
      </w:pPr>
      <w:r>
        <w:rPr>
          <w:rFonts w:hint="eastAsia"/>
          <w:b/>
          <w:bCs/>
          <w:color w:val="000000"/>
          <w:sz w:val="28"/>
          <w:szCs w:val="28"/>
          <w:lang w:eastAsia="zh-CN"/>
        </w:rPr>
        <w:t>二、</w:t>
      </w:r>
      <w:r>
        <w:rPr>
          <w:rFonts w:hint="eastAsia"/>
          <w:b/>
          <w:bCs/>
          <w:color w:val="000000"/>
          <w:sz w:val="28"/>
          <w:szCs w:val="28"/>
        </w:rPr>
        <w:t>技术、服务要求</w:t>
      </w:r>
    </w:p>
    <w:tbl>
      <w:tblPr>
        <w:tblStyle w:val="26"/>
        <w:tblpPr w:leftFromText="180" w:rightFromText="180" w:vertAnchor="text" w:horzAnchor="page" w:tblpX="1145" w:tblpY="330"/>
        <w:tblOverlap w:val="never"/>
        <w:tblW w:w="9795" w:type="dxa"/>
        <w:tblInd w:w="0" w:type="dxa"/>
        <w:tblLayout w:type="fixed"/>
        <w:tblCellMar>
          <w:top w:w="0" w:type="dxa"/>
          <w:left w:w="0" w:type="dxa"/>
          <w:bottom w:w="0" w:type="dxa"/>
          <w:right w:w="0" w:type="dxa"/>
        </w:tblCellMar>
      </w:tblPr>
      <w:tblGrid>
        <w:gridCol w:w="553"/>
        <w:gridCol w:w="1693"/>
        <w:gridCol w:w="5416"/>
        <w:gridCol w:w="858"/>
        <w:gridCol w:w="1275"/>
      </w:tblGrid>
      <w:tr w14:paraId="72FBE6C9">
        <w:tblPrEx>
          <w:tblCellMar>
            <w:top w:w="0" w:type="dxa"/>
            <w:left w:w="0" w:type="dxa"/>
            <w:bottom w:w="0" w:type="dxa"/>
            <w:right w:w="0" w:type="dxa"/>
          </w:tblCellMar>
        </w:tblPrEx>
        <w:trPr>
          <w:trHeight w:val="723" w:hRule="atLeast"/>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ED280">
            <w:pPr>
              <w:widowControl/>
              <w:jc w:val="center"/>
              <w:textAlignment w:val="center"/>
              <w:rPr>
                <w:rFonts w:hAnsi="宋体" w:cs="宋体"/>
                <w:b/>
                <w:bCs w:val="0"/>
                <w:color w:val="C00000"/>
                <w:sz w:val="24"/>
                <w:szCs w:val="24"/>
              </w:rPr>
            </w:pPr>
            <w:r>
              <w:rPr>
                <w:rFonts w:hint="eastAsia" w:hAnsi="宋体" w:cs="宋体"/>
                <w:b/>
                <w:bCs w:val="0"/>
                <w:color w:val="C00000"/>
                <w:sz w:val="24"/>
                <w:szCs w:val="24"/>
              </w:rPr>
              <w:t>序号</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D7ADB">
            <w:pPr>
              <w:widowControl/>
              <w:jc w:val="center"/>
              <w:textAlignment w:val="center"/>
              <w:rPr>
                <w:rFonts w:hAnsi="宋体" w:cs="宋体"/>
                <w:b/>
                <w:bCs w:val="0"/>
                <w:color w:val="C00000"/>
                <w:sz w:val="24"/>
                <w:szCs w:val="24"/>
              </w:rPr>
            </w:pPr>
            <w:r>
              <w:rPr>
                <w:rFonts w:hint="eastAsia" w:hAnsi="宋体" w:cs="宋体"/>
                <w:b/>
                <w:bCs w:val="0"/>
                <w:color w:val="C00000"/>
                <w:sz w:val="24"/>
                <w:szCs w:val="24"/>
              </w:rPr>
              <w:t>产品名称</w:t>
            </w:r>
          </w:p>
        </w:tc>
        <w:tc>
          <w:tcPr>
            <w:tcW w:w="5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1BE8A">
            <w:pPr>
              <w:widowControl/>
              <w:jc w:val="center"/>
              <w:textAlignment w:val="center"/>
              <w:rPr>
                <w:rFonts w:hAnsi="宋体" w:cs="宋体"/>
                <w:b/>
                <w:bCs w:val="0"/>
                <w:color w:val="C00000"/>
                <w:sz w:val="24"/>
                <w:szCs w:val="24"/>
              </w:rPr>
            </w:pPr>
            <w:r>
              <w:rPr>
                <w:rFonts w:hint="eastAsia" w:hAnsi="宋体" w:cs="宋体"/>
                <w:b/>
                <w:bCs w:val="0"/>
                <w:color w:val="C00000"/>
                <w:sz w:val="24"/>
                <w:szCs w:val="24"/>
              </w:rPr>
              <w:t>产品参数</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36966">
            <w:pPr>
              <w:widowControl/>
              <w:jc w:val="center"/>
              <w:textAlignment w:val="center"/>
              <w:rPr>
                <w:rFonts w:hAnsi="宋体" w:cs="宋体"/>
                <w:b/>
                <w:bCs w:val="0"/>
                <w:color w:val="C00000"/>
                <w:sz w:val="24"/>
                <w:szCs w:val="24"/>
              </w:rPr>
            </w:pPr>
            <w:r>
              <w:rPr>
                <w:rFonts w:hint="eastAsia" w:hAnsi="宋体" w:cs="宋体"/>
                <w:b/>
                <w:bCs w:val="0"/>
                <w:color w:val="C00000"/>
                <w:sz w:val="24"/>
                <w:szCs w:val="24"/>
              </w:rPr>
              <w:t>数量</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8ECD">
            <w:pPr>
              <w:widowControl/>
              <w:jc w:val="center"/>
              <w:textAlignment w:val="center"/>
              <w:rPr>
                <w:rFonts w:hAnsi="宋体" w:cs="宋体"/>
                <w:b/>
                <w:bCs w:val="0"/>
                <w:color w:val="C00000"/>
                <w:sz w:val="24"/>
                <w:szCs w:val="24"/>
              </w:rPr>
            </w:pPr>
            <w:r>
              <w:rPr>
                <w:rFonts w:hint="eastAsia" w:hAnsi="宋体" w:cs="宋体"/>
                <w:b/>
                <w:bCs w:val="0"/>
                <w:color w:val="C00000"/>
                <w:sz w:val="24"/>
                <w:szCs w:val="24"/>
              </w:rPr>
              <w:t>单位</w:t>
            </w:r>
          </w:p>
        </w:tc>
      </w:tr>
      <w:tr w14:paraId="5779BED7">
        <w:tblPrEx>
          <w:tblCellMar>
            <w:top w:w="0" w:type="dxa"/>
            <w:left w:w="0" w:type="dxa"/>
            <w:bottom w:w="0" w:type="dxa"/>
            <w:right w:w="0" w:type="dxa"/>
          </w:tblCellMar>
        </w:tblPrEx>
        <w:trPr>
          <w:trHeight w:val="680" w:hRule="atLeast"/>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DA4D2">
            <w:pPr>
              <w:widowControl/>
              <w:jc w:val="center"/>
              <w:textAlignment w:val="center"/>
              <w:rPr>
                <w:rFonts w:hint="eastAsia" w:ascii="宋体" w:hAnsi="宋体" w:eastAsia="宋体" w:cs="宋体"/>
                <w:b/>
                <w:bCs w:val="0"/>
                <w:color w:val="C00000"/>
                <w:sz w:val="21"/>
                <w:szCs w:val="21"/>
                <w:lang w:eastAsia="zh-CN"/>
              </w:rPr>
            </w:pPr>
            <w:r>
              <w:rPr>
                <w:rFonts w:hint="eastAsia" w:ascii="宋体" w:hAnsi="宋体" w:cs="宋体"/>
                <w:b/>
                <w:bCs w:val="0"/>
                <w:color w:val="C00000"/>
                <w:sz w:val="21"/>
                <w:szCs w:val="21"/>
                <w:lang w:val="en-US" w:eastAsia="zh-CN"/>
              </w:rPr>
              <w:t>1</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2B9E">
            <w:pPr>
              <w:widowControl/>
              <w:textAlignment w:val="center"/>
              <w:rPr>
                <w:rFonts w:hint="default" w:ascii="宋体" w:hAnsi="宋体" w:eastAsia="宋体" w:cs="宋体"/>
                <w:b/>
                <w:bCs w:val="0"/>
                <w:color w:val="C00000"/>
                <w:sz w:val="21"/>
                <w:szCs w:val="21"/>
                <w:lang w:val="en-US" w:eastAsia="zh-CN"/>
              </w:rPr>
            </w:pPr>
            <w:r>
              <w:rPr>
                <w:rFonts w:hint="eastAsia" w:ascii="宋体" w:hAnsi="宋体" w:eastAsia="宋体" w:cs="Times New Roman"/>
                <w:sz w:val="24"/>
                <w:szCs w:val="32"/>
                <w:lang w:val="en-US" w:eastAsia="zh-CN"/>
              </w:rPr>
              <w:t>保卫处2026年反恐防暴微电影摄制项目</w:t>
            </w:r>
          </w:p>
        </w:tc>
        <w:tc>
          <w:tcPr>
            <w:tcW w:w="5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B588">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1、根据拍摄需求，撰写微电影脚本，并商定脚本。在文案策划阶段，供应商应共同确定影片主题、结构、风格等，由供应商撰写主体脚本，送采购人集中审核并修改。在微电影制作过程中，供应商应送采购方审核并按照采购人集中提出的修改要求进行修改，达到采购人满意为止。</w:t>
            </w:r>
          </w:p>
          <w:p w14:paraId="7E63942C">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2、拍摄要求：①需涵盖远、大全、全、中、近、特、大特等全梯度景别，包含航拍和地面；②须配备高清晰度地面双机位、无人机机位等；</w:t>
            </w:r>
          </w:p>
          <w:p w14:paraId="1487CB2A">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3、配音要求：声音要求与画面同步，声音无明显失真，避免过高或者过低。配音需语速适中、吐字清晰、情感自然，符合人物身份与叙事节奏；解说词须准确传达信息，避免主观臆断或夸张表述，配音使用汉语。</w:t>
            </w:r>
          </w:p>
          <w:p w14:paraId="7D70EAD6">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4、音乐要求：音乐应与画面实现完美配合，能烘托微电影的气氛；全片音频指标整体平衡，无爆音、爆表等技术瑕疵。</w:t>
            </w:r>
          </w:p>
          <w:p w14:paraId="1899CCD3">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5、微电影拍摄完成后，由中标供应商完成剪辑及后期制作。</w:t>
            </w:r>
          </w:p>
          <w:p w14:paraId="29D778D4">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6、微电影所用字体需为正规渠道购买或自行书写创作的版权字体。</w:t>
            </w:r>
          </w:p>
          <w:p w14:paraId="7B0A5A8F">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7、微电影所用音乐需为正规渠道购买或自行录制创作的版权音乐。</w:t>
            </w:r>
          </w:p>
          <w:p w14:paraId="664559C9">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8、微电影成品要求：</w:t>
            </w:r>
          </w:p>
          <w:p w14:paraId="49F06C07">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1）视频要求：①分辨率：1920X1080；②全片保证高质量画面。除特殊艺术效果外，保证影像色调准确、镜头运动稳定、画面构图简洁、明暗亮度适中、细节内容丰富、场面调度有序、剪辑节奏明快，避免出现质量低下、内容粗糙、拖泥带水的影像画面。③图像信噪比不低于55bd。图像画面稳定，图像清晰，层次丰富，色彩清晰、自然，无杂乱信号(如闪烁、偏色、波纹、花屏、不同步、噪波大等现象)。成片图像中不可出现夹帧、视频中断等现象；镜头推、拉、摇、移和切换等操作使用恰当。</w:t>
            </w:r>
          </w:p>
          <w:p w14:paraId="3A046BBB">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w:t>
            </w:r>
            <w:r>
              <w:rPr>
                <w:rFonts w:hint="eastAsia" w:ascii="宋体" w:hAnsi="宋体" w:cs="宋体"/>
                <w:b/>
                <w:bCs w:val="0"/>
                <w:color w:val="C00000"/>
                <w:sz w:val="21"/>
                <w:szCs w:val="21"/>
                <w:highlight w:val="none"/>
                <w:lang w:val="en-US" w:eastAsia="zh-CN" w:bidi="ar"/>
              </w:rPr>
              <w:t>2</w:t>
            </w:r>
            <w:r>
              <w:rPr>
                <w:rFonts w:hint="eastAsia" w:ascii="宋体" w:hAnsi="宋体" w:eastAsia="宋体" w:cs="宋体"/>
                <w:b/>
                <w:bCs w:val="0"/>
                <w:color w:val="C00000"/>
                <w:sz w:val="21"/>
                <w:szCs w:val="21"/>
                <w:highlight w:val="none"/>
                <w:lang w:val="en-US" w:eastAsia="zh-CN" w:bidi="ar"/>
              </w:rPr>
              <w:t>）时长：6-8 分钟。</w:t>
            </w:r>
          </w:p>
          <w:p w14:paraId="77B10FC3">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w:t>
            </w:r>
            <w:r>
              <w:rPr>
                <w:rFonts w:hint="eastAsia" w:ascii="宋体" w:hAnsi="宋体" w:cs="宋体"/>
                <w:b/>
                <w:bCs w:val="0"/>
                <w:color w:val="C00000"/>
                <w:sz w:val="21"/>
                <w:szCs w:val="21"/>
                <w:highlight w:val="none"/>
                <w:lang w:val="en-US" w:eastAsia="zh-CN" w:bidi="ar"/>
              </w:rPr>
              <w:t>3</w:t>
            </w:r>
            <w:r>
              <w:rPr>
                <w:rFonts w:hint="eastAsia" w:ascii="宋体" w:hAnsi="宋体" w:eastAsia="宋体" w:cs="宋体"/>
                <w:b/>
                <w:bCs w:val="0"/>
                <w:color w:val="C00000"/>
                <w:sz w:val="21"/>
                <w:szCs w:val="21"/>
                <w:highlight w:val="none"/>
                <w:lang w:val="en-US" w:eastAsia="zh-CN" w:bidi="ar"/>
              </w:rPr>
              <w:t>）字幕：中文。</w:t>
            </w:r>
          </w:p>
          <w:p w14:paraId="0A7AFB24">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bCs w:val="0"/>
                <w:color w:val="C00000"/>
                <w:sz w:val="21"/>
                <w:szCs w:val="21"/>
                <w:highlight w:val="none"/>
                <w:lang w:val="en-US" w:eastAsia="zh-CN" w:bidi="ar"/>
              </w:rPr>
            </w:pPr>
            <w:r>
              <w:rPr>
                <w:rFonts w:hint="eastAsia" w:ascii="宋体" w:hAnsi="宋体" w:eastAsia="宋体" w:cs="宋体"/>
                <w:b/>
                <w:bCs w:val="0"/>
                <w:color w:val="C00000"/>
                <w:sz w:val="21"/>
                <w:szCs w:val="21"/>
                <w:highlight w:val="none"/>
                <w:lang w:val="en-US" w:eastAsia="zh-CN" w:bidi="ar"/>
              </w:rPr>
              <w:t>（</w:t>
            </w:r>
            <w:r>
              <w:rPr>
                <w:rFonts w:hint="eastAsia" w:ascii="宋体" w:hAnsi="宋体" w:cs="宋体"/>
                <w:b/>
                <w:bCs w:val="0"/>
                <w:color w:val="C00000"/>
                <w:sz w:val="21"/>
                <w:szCs w:val="21"/>
                <w:highlight w:val="none"/>
                <w:lang w:val="en-US" w:eastAsia="zh-CN" w:bidi="ar"/>
              </w:rPr>
              <w:t>4</w:t>
            </w:r>
            <w:r>
              <w:rPr>
                <w:rFonts w:hint="eastAsia" w:ascii="宋体" w:hAnsi="宋体" w:eastAsia="宋体" w:cs="宋体"/>
                <w:b/>
                <w:bCs w:val="0"/>
                <w:color w:val="C00000"/>
                <w:sz w:val="21"/>
                <w:szCs w:val="21"/>
                <w:highlight w:val="none"/>
                <w:lang w:val="en-US" w:eastAsia="zh-CN" w:bidi="ar"/>
              </w:rPr>
              <w:t>）微电影格式符合在主流新媒体平台（如微信视频号、抖音、B站、腾讯视频等）正常播出要求。影片整体品质符合项目要求，具备招商、推介、宣传功能。</w:t>
            </w:r>
          </w:p>
          <w:p w14:paraId="6BBBBC2A">
            <w:pPr>
              <w:pageBreakBefore w:val="0"/>
              <w:widowControl/>
              <w:kinsoku/>
              <w:wordWrap/>
              <w:overflowPunct/>
              <w:topLinePunct w:val="0"/>
              <w:autoSpaceDE/>
              <w:autoSpaceDN/>
              <w:bidi w:val="0"/>
              <w:snapToGrid/>
              <w:spacing w:line="360" w:lineRule="auto"/>
              <w:jc w:val="left"/>
              <w:textAlignment w:val="auto"/>
              <w:rPr>
                <w:rFonts w:hint="default"/>
                <w:b/>
                <w:bCs w:val="0"/>
                <w:color w:val="C00000"/>
                <w:lang w:val="en-US" w:eastAsia="zh-CN"/>
              </w:rPr>
            </w:pPr>
            <w:r>
              <w:rPr>
                <w:rFonts w:hint="eastAsia" w:ascii="宋体" w:hAnsi="宋体" w:eastAsia="宋体" w:cs="宋体"/>
                <w:b/>
                <w:bCs w:val="0"/>
                <w:color w:val="C00000"/>
                <w:sz w:val="21"/>
                <w:szCs w:val="21"/>
                <w:highlight w:val="none"/>
                <w:lang w:val="en-US" w:eastAsia="zh-CN" w:bidi="ar"/>
              </w:rPr>
              <w:t>9、版权：拍摄制作完成后微电影版权归采购人所有、供应商有署名权。</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81B26">
            <w:pPr>
              <w:widowControl/>
              <w:jc w:val="center"/>
              <w:textAlignment w:val="center"/>
              <w:rPr>
                <w:rFonts w:hint="eastAsia" w:ascii="宋体" w:hAnsi="宋体" w:eastAsia="宋体" w:cs="宋体"/>
                <w:b/>
                <w:bCs w:val="0"/>
                <w:color w:val="C00000"/>
                <w:sz w:val="21"/>
                <w:szCs w:val="21"/>
                <w:lang w:val="en-US" w:eastAsia="zh-CN"/>
              </w:rPr>
            </w:pPr>
            <w:r>
              <w:rPr>
                <w:rFonts w:hint="eastAsia" w:ascii="宋体" w:hAnsi="宋体" w:cs="宋体"/>
                <w:b/>
                <w:bCs w:val="0"/>
                <w:color w:val="C00000"/>
                <w:sz w:val="21"/>
                <w:szCs w:val="21"/>
                <w:lang w:val="en-US" w:eastAsia="zh-CN"/>
              </w:rPr>
              <w:t>1</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6343B">
            <w:pPr>
              <w:widowControl/>
              <w:jc w:val="center"/>
              <w:textAlignment w:val="center"/>
              <w:rPr>
                <w:rFonts w:hint="eastAsia" w:ascii="宋体" w:hAnsi="宋体" w:eastAsia="宋体" w:cs="宋体"/>
                <w:b/>
                <w:bCs w:val="0"/>
                <w:color w:val="C00000"/>
                <w:sz w:val="21"/>
                <w:szCs w:val="21"/>
                <w:lang w:eastAsia="zh-CN"/>
              </w:rPr>
            </w:pPr>
            <w:r>
              <w:rPr>
                <w:rFonts w:hint="eastAsia" w:ascii="宋体" w:hAnsi="宋体" w:cs="宋体"/>
                <w:b/>
                <w:bCs w:val="0"/>
                <w:color w:val="C00000"/>
                <w:sz w:val="21"/>
                <w:szCs w:val="21"/>
                <w:lang w:val="en-US" w:eastAsia="zh-CN"/>
              </w:rPr>
              <w:t>部</w:t>
            </w:r>
          </w:p>
        </w:tc>
      </w:tr>
      <w:tr w14:paraId="64D8CA25">
        <w:tblPrEx>
          <w:tblCellMar>
            <w:top w:w="0" w:type="dxa"/>
            <w:left w:w="0" w:type="dxa"/>
            <w:bottom w:w="0" w:type="dxa"/>
            <w:right w:w="0" w:type="dxa"/>
          </w:tblCellMar>
        </w:tblPrEx>
        <w:trPr>
          <w:trHeight w:val="530" w:hRule="atLeast"/>
        </w:trPr>
        <w:tc>
          <w:tcPr>
            <w:tcW w:w="22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91B42">
            <w:pPr>
              <w:widowControl/>
              <w:jc w:val="center"/>
              <w:textAlignment w:val="center"/>
              <w:rPr>
                <w:rFonts w:hint="eastAsia" w:ascii="宋体" w:hAnsi="宋体" w:eastAsia="宋体" w:cs="宋体"/>
                <w:b/>
                <w:bCs w:val="0"/>
                <w:color w:val="C00000"/>
                <w:sz w:val="21"/>
                <w:szCs w:val="21"/>
                <w:lang w:eastAsia="zh-CN"/>
              </w:rPr>
            </w:pPr>
            <w:r>
              <w:rPr>
                <w:rFonts w:hint="eastAsia" w:ascii="宋体" w:hAnsi="宋体" w:eastAsia="宋体" w:cs="宋体"/>
                <w:b/>
                <w:bCs w:val="0"/>
                <w:color w:val="C00000"/>
                <w:sz w:val="21"/>
                <w:szCs w:val="21"/>
                <w:lang w:eastAsia="zh-CN"/>
              </w:rPr>
              <w:t>摄制周期</w:t>
            </w:r>
          </w:p>
        </w:tc>
        <w:tc>
          <w:tcPr>
            <w:tcW w:w="5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9793C">
            <w:pPr>
              <w:widowControl/>
              <w:textAlignment w:val="center"/>
              <w:rPr>
                <w:rFonts w:hint="eastAsia" w:ascii="宋体" w:hAnsi="宋体" w:eastAsia="宋体" w:cs="宋体"/>
                <w:b/>
                <w:bCs w:val="0"/>
                <w:color w:val="C00000"/>
                <w:sz w:val="21"/>
                <w:szCs w:val="21"/>
                <w:lang w:eastAsia="zh-CN"/>
              </w:rPr>
            </w:pPr>
            <w:r>
              <w:rPr>
                <w:rFonts w:hint="eastAsia" w:ascii="宋体" w:hAnsi="宋体" w:eastAsia="宋体" w:cs="宋体"/>
                <w:b/>
                <w:bCs w:val="0"/>
                <w:color w:val="C00000"/>
                <w:sz w:val="21"/>
                <w:szCs w:val="21"/>
                <w:lang w:val="en-US" w:eastAsia="zh-CN"/>
              </w:rPr>
              <w:t>摄制</w:t>
            </w:r>
            <w:r>
              <w:rPr>
                <w:rFonts w:hint="eastAsia" w:ascii="宋体" w:hAnsi="宋体" w:eastAsia="宋体" w:cs="宋体"/>
                <w:b/>
                <w:bCs w:val="0"/>
                <w:color w:val="C00000"/>
                <w:sz w:val="21"/>
                <w:szCs w:val="21"/>
              </w:rPr>
              <w:t>周期</w:t>
            </w:r>
            <w:r>
              <w:rPr>
                <w:rFonts w:hint="eastAsia" w:ascii="宋体" w:hAnsi="宋体" w:eastAsia="宋体" w:cs="宋体"/>
                <w:b/>
                <w:bCs w:val="0"/>
                <w:color w:val="C00000"/>
                <w:sz w:val="21"/>
                <w:szCs w:val="21"/>
                <w:lang w:eastAsia="zh-CN"/>
              </w:rPr>
              <w:t>为</w:t>
            </w:r>
            <w:r>
              <w:rPr>
                <w:rFonts w:hint="eastAsia" w:ascii="宋体" w:hAnsi="宋体" w:eastAsia="宋体" w:cs="宋体"/>
                <w:b/>
                <w:bCs w:val="0"/>
                <w:color w:val="C00000"/>
                <w:sz w:val="21"/>
                <w:szCs w:val="21"/>
                <w:lang w:val="en-US" w:eastAsia="zh-CN"/>
              </w:rPr>
              <w:t>10天（实质性条款不允许偏离）</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CD3A4">
            <w:pPr>
              <w:widowControl/>
              <w:jc w:val="center"/>
              <w:textAlignment w:val="center"/>
              <w:rPr>
                <w:rFonts w:hint="default" w:ascii="宋体" w:hAnsi="宋体" w:eastAsia="宋体" w:cs="宋体"/>
                <w:b/>
                <w:bCs w:val="0"/>
                <w:color w:val="C00000"/>
                <w:sz w:val="21"/>
                <w:szCs w:val="21"/>
                <w:lang w:val="en-US" w:eastAsia="zh-CN"/>
              </w:rPr>
            </w:pPr>
            <w:r>
              <w:rPr>
                <w:rFonts w:hint="eastAsia" w:ascii="宋体" w:hAnsi="宋体" w:eastAsia="宋体" w:cs="宋体"/>
                <w:b/>
                <w:bCs w:val="0"/>
                <w:color w:val="C00000"/>
                <w:sz w:val="21"/>
                <w:szCs w:val="21"/>
                <w:lang w:val="en-US" w:eastAsia="zh-CN"/>
              </w:rPr>
              <w:t>10</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0C371">
            <w:pPr>
              <w:widowControl/>
              <w:jc w:val="center"/>
              <w:textAlignment w:val="center"/>
              <w:rPr>
                <w:rFonts w:hint="eastAsia" w:ascii="宋体" w:hAnsi="宋体" w:eastAsia="宋体" w:cs="宋体"/>
                <w:b/>
                <w:bCs w:val="0"/>
                <w:color w:val="C00000"/>
                <w:sz w:val="21"/>
                <w:szCs w:val="21"/>
                <w:lang w:eastAsia="zh-CN"/>
              </w:rPr>
            </w:pPr>
            <w:r>
              <w:rPr>
                <w:rFonts w:hint="eastAsia" w:ascii="宋体" w:hAnsi="宋体" w:eastAsia="宋体" w:cs="宋体"/>
                <w:b/>
                <w:bCs w:val="0"/>
                <w:color w:val="C00000"/>
                <w:sz w:val="21"/>
                <w:szCs w:val="21"/>
                <w:lang w:eastAsia="zh-CN"/>
              </w:rPr>
              <w:t>天</w:t>
            </w:r>
          </w:p>
        </w:tc>
      </w:tr>
    </w:tbl>
    <w:p w14:paraId="6757C5FF">
      <w:pPr>
        <w:spacing w:line="360" w:lineRule="exact"/>
        <w:rPr>
          <w:rFonts w:hint="eastAsia" w:ascii="宋体" w:hAnsi="Times New Roman" w:eastAsia="宋体" w:cs="Times New Roman"/>
          <w:b/>
          <w:i w:val="0"/>
          <w:iCs/>
          <w:sz w:val="28"/>
          <w:szCs w:val="28"/>
          <w:lang w:val="en-US" w:eastAsia="zh-CN" w:bidi="ar-SA"/>
        </w:rPr>
      </w:pPr>
      <w:r>
        <w:rPr>
          <w:rFonts w:hint="eastAsia" w:ascii="宋体" w:hAnsi="Times New Roman" w:eastAsia="宋体" w:cs="Times New Roman"/>
          <w:b/>
          <w:i w:val="0"/>
          <w:iCs/>
          <w:sz w:val="28"/>
          <w:szCs w:val="28"/>
          <w:lang w:val="en-US" w:eastAsia="zh-CN" w:bidi="ar-SA"/>
        </w:rPr>
        <w:t>三、其他要求</w:t>
      </w:r>
    </w:p>
    <w:p w14:paraId="32F19451">
      <w:pPr>
        <w:spacing w:line="360" w:lineRule="auto"/>
        <w:ind w:firstLine="240" w:firstLineChars="100"/>
        <w:rPr>
          <w:rFonts w:hint="eastAsia" w:hAnsi="宋体"/>
          <w:sz w:val="24"/>
        </w:rPr>
      </w:pPr>
      <w:r>
        <w:rPr>
          <w:rFonts w:hint="eastAsia" w:hAnsi="宋体"/>
          <w:sz w:val="24"/>
          <w:lang w:eastAsia="zh-CN"/>
        </w:rPr>
        <w:t>1.</w:t>
      </w:r>
      <w:r>
        <w:rPr>
          <w:rFonts w:hint="eastAsia" w:hAnsi="宋体"/>
          <w:sz w:val="24"/>
        </w:rPr>
        <w:t>交货日期：合同签订</w:t>
      </w:r>
      <w:r>
        <w:rPr>
          <w:rFonts w:hint="eastAsia" w:hAnsi="宋体"/>
          <w:sz w:val="24"/>
          <w:lang w:eastAsia="zh-CN"/>
        </w:rPr>
        <w:t>后</w:t>
      </w:r>
      <w:r>
        <w:rPr>
          <w:rFonts w:hint="eastAsia" w:hAnsi="宋体"/>
          <w:sz w:val="24"/>
        </w:rPr>
        <w:t>要求</w:t>
      </w:r>
      <w:r>
        <w:rPr>
          <w:rFonts w:hint="eastAsia" w:hAnsi="宋体"/>
          <w:sz w:val="24"/>
          <w:lang w:val="en-US" w:eastAsia="zh-CN"/>
        </w:rPr>
        <w:t>10日内</w:t>
      </w:r>
      <w:r>
        <w:rPr>
          <w:rFonts w:hint="eastAsia" w:hAnsi="宋体"/>
          <w:sz w:val="24"/>
        </w:rPr>
        <w:t>完成</w:t>
      </w:r>
      <w:r>
        <w:rPr>
          <w:rFonts w:hint="eastAsia" w:hAnsi="宋体"/>
          <w:sz w:val="24"/>
          <w:lang w:eastAsia="zh-CN"/>
        </w:rPr>
        <w:t>摄制</w:t>
      </w:r>
      <w:r>
        <w:rPr>
          <w:rFonts w:hint="eastAsia" w:hAnsi="宋体"/>
          <w:sz w:val="24"/>
        </w:rPr>
        <w:t>。</w:t>
      </w:r>
    </w:p>
    <w:p w14:paraId="049E3842">
      <w:pPr>
        <w:spacing w:line="360" w:lineRule="auto"/>
        <w:ind w:firstLine="240" w:firstLineChars="100"/>
        <w:jc w:val="left"/>
        <w:rPr>
          <w:rFonts w:hint="eastAsia"/>
          <w:color w:val="auto"/>
        </w:rPr>
      </w:pPr>
      <w:r>
        <w:rPr>
          <w:rFonts w:hint="eastAsia" w:hAnsi="宋体"/>
          <w:sz w:val="24"/>
          <w:lang w:val="en-US" w:eastAsia="zh-CN"/>
        </w:rPr>
        <w:t>2</w:t>
      </w:r>
      <w:r>
        <w:rPr>
          <w:rFonts w:hint="eastAsia" w:hAnsi="宋体"/>
          <w:sz w:val="24"/>
          <w:lang w:eastAsia="zh-CN"/>
        </w:rPr>
        <w:t>.</w:t>
      </w:r>
      <w:r>
        <w:rPr>
          <w:rFonts w:hint="eastAsia" w:hAnsi="宋体"/>
          <w:sz w:val="24"/>
        </w:rPr>
        <w:t>报价包含</w:t>
      </w:r>
      <w:r>
        <w:rPr>
          <w:rFonts w:hint="eastAsia" w:hAnsi="宋体"/>
          <w:sz w:val="24"/>
          <w:lang w:eastAsia="zh-CN"/>
        </w:rPr>
        <w:t>人工费</w:t>
      </w:r>
      <w:r>
        <w:rPr>
          <w:rFonts w:hint="eastAsia" w:hAnsi="宋体"/>
          <w:sz w:val="24"/>
        </w:rPr>
        <w:t>、</w:t>
      </w:r>
      <w:r>
        <w:rPr>
          <w:rFonts w:hint="eastAsia" w:hAnsi="宋体"/>
          <w:sz w:val="24"/>
          <w:lang w:eastAsia="zh-CN"/>
        </w:rPr>
        <w:t>器材费</w:t>
      </w:r>
      <w:r>
        <w:rPr>
          <w:rFonts w:hint="eastAsia" w:hAnsi="宋体"/>
          <w:sz w:val="24"/>
        </w:rPr>
        <w:t>、</w:t>
      </w:r>
      <w:r>
        <w:rPr>
          <w:rFonts w:hint="eastAsia" w:hAnsi="宋体"/>
          <w:sz w:val="24"/>
          <w:lang w:eastAsia="zh-CN"/>
        </w:rPr>
        <w:t>后期制作费、音乐效果费、其他杂费等</w:t>
      </w:r>
      <w:r>
        <w:rPr>
          <w:rFonts w:hint="eastAsia" w:hAnsi="宋体"/>
          <w:sz w:val="24"/>
        </w:rPr>
        <w:t>。</w:t>
      </w:r>
    </w:p>
    <w:p w14:paraId="58C60724">
      <w:pPr>
        <w:pStyle w:val="4"/>
        <w:keepNext w:val="0"/>
        <w:keepLines w:val="0"/>
        <w:spacing w:before="0" w:after="0" w:line="400" w:lineRule="exact"/>
        <w:ind w:firstLine="235" w:firstLineChars="98"/>
        <w:rPr>
          <w:rFonts w:hint="eastAsia" w:ascii="黑体" w:hAnsi="宋体" w:eastAsia="黑体"/>
          <w:b w:val="0"/>
          <w:sz w:val="32"/>
          <w:szCs w:val="32"/>
        </w:rPr>
      </w:pPr>
      <w:r>
        <w:rPr>
          <w:rFonts w:hint="eastAsia" w:ascii="宋体" w:hAnsi="宋体" w:eastAsia="宋体"/>
          <w:b w:val="0"/>
          <w:sz w:val="24"/>
          <w:szCs w:val="24"/>
        </w:rPr>
        <w:t>注意：本章的要求不能作为资格性条件要求评审，如存在资格性条件要求，应当认定磋商文件编制存在重大缺陷，磋商小组应当停止评审。</w:t>
      </w:r>
      <w:bookmarkEnd w:id="60"/>
      <w:bookmarkEnd w:id="61"/>
      <w:bookmarkEnd w:id="62"/>
      <w:bookmarkEnd w:id="63"/>
      <w:bookmarkEnd w:id="64"/>
      <w:bookmarkStart w:id="76" w:name="_Toc217446057"/>
      <w:bookmarkStart w:id="77" w:name="_Toc183582232"/>
      <w:bookmarkStart w:id="78" w:name="_Toc183682369"/>
    </w:p>
    <w:p w14:paraId="57FC9A52">
      <w:pPr>
        <w:pStyle w:val="3"/>
        <w:rPr>
          <w:rFonts w:hint="eastAsia"/>
        </w:rPr>
      </w:pPr>
      <w:bookmarkStart w:id="79" w:name="_Toc1760"/>
      <w:bookmarkStart w:id="80" w:name="_Toc22918"/>
    </w:p>
    <w:p w14:paraId="07BC2FC0">
      <w:pPr>
        <w:pStyle w:val="3"/>
        <w:rPr>
          <w:rFonts w:hint="eastAsia"/>
        </w:rPr>
      </w:pPr>
      <w:r>
        <w:rPr>
          <w:rFonts w:hint="eastAsia"/>
        </w:rPr>
        <w:t>第六章  采购项目实质性要求</w:t>
      </w:r>
      <w:bookmarkEnd w:id="79"/>
      <w:bookmarkEnd w:id="80"/>
    </w:p>
    <w:p w14:paraId="56B85B49">
      <w:pPr>
        <w:ind w:firstLine="480" w:firstLineChars="200"/>
        <w:rPr>
          <w:rFonts w:hint="eastAsia" w:ascii="宋体" w:hAnsi="宋体"/>
          <w:b/>
          <w:bCs/>
          <w:sz w:val="24"/>
        </w:rPr>
      </w:pPr>
    </w:p>
    <w:p w14:paraId="6815348E">
      <w:pPr>
        <w:ind w:firstLine="480" w:firstLineChars="200"/>
        <w:rPr>
          <w:rFonts w:hint="eastAsia" w:ascii="宋体" w:hAnsi="宋体"/>
          <w:b/>
          <w:bCs/>
          <w:sz w:val="24"/>
        </w:rPr>
      </w:pPr>
      <w:r>
        <w:rPr>
          <w:rFonts w:hint="eastAsia" w:ascii="宋体" w:hAnsi="宋体"/>
          <w:b/>
          <w:bCs/>
          <w:sz w:val="24"/>
        </w:rPr>
        <w:t>采购政策要求：</w:t>
      </w:r>
    </w:p>
    <w:p w14:paraId="016A5869">
      <w:pPr>
        <w:pStyle w:val="4"/>
        <w:keepNext w:val="0"/>
        <w:keepLines w:val="0"/>
        <w:spacing w:before="0" w:after="0" w:line="400" w:lineRule="exact"/>
        <w:ind w:firstLine="480" w:firstLineChars="200"/>
        <w:rPr>
          <w:rFonts w:hint="eastAsia" w:ascii="宋体" w:hAnsi="宋体" w:eastAsia="宋体"/>
          <w:b w:val="0"/>
          <w:sz w:val="24"/>
          <w:szCs w:val="24"/>
        </w:rPr>
      </w:pPr>
      <w:r>
        <w:rPr>
          <w:rFonts w:hint="eastAsia" w:ascii="宋体" w:hAnsi="宋体" w:eastAsia="宋体"/>
          <w:b w:val="0"/>
          <w:sz w:val="24"/>
          <w:szCs w:val="24"/>
        </w:rPr>
        <w:t>根据《政府采购促进中小企业发展管理办法》财库〔2020〕46号的规定，对符合本办法规定的小微企业报价给予10%的扣除，用扣除后的价格参加评审。</w:t>
      </w:r>
    </w:p>
    <w:p w14:paraId="7096DC97">
      <w:pPr>
        <w:pStyle w:val="3"/>
        <w:rPr>
          <w:rFonts w:hint="eastAsia"/>
        </w:rPr>
      </w:pPr>
      <w:bookmarkStart w:id="81" w:name="_Toc9904"/>
      <w:bookmarkStart w:id="82" w:name="_Toc12985"/>
      <w:r>
        <w:br w:type="page"/>
      </w:r>
      <w:r>
        <w:rPr>
          <w:rFonts w:hint="eastAsia"/>
        </w:rPr>
        <w:t>第七章  磋商内容、磋商过程中</w:t>
      </w:r>
      <w:bookmarkEnd w:id="81"/>
      <w:r>
        <w:rPr>
          <w:rFonts w:hint="eastAsia"/>
        </w:rPr>
        <w:t>可实质性变动的内容</w:t>
      </w:r>
      <w:bookmarkEnd w:id="82"/>
    </w:p>
    <w:p w14:paraId="73ED72F5">
      <w:pPr>
        <w:pStyle w:val="8"/>
        <w:rPr>
          <w:rFonts w:hint="eastAsia" w:ascii="黑体" w:hAnsi="宋体" w:eastAsia="黑体"/>
          <w:b/>
          <w:sz w:val="32"/>
          <w:szCs w:val="32"/>
        </w:rPr>
      </w:pPr>
    </w:p>
    <w:p w14:paraId="285308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针对第五章、第十章所包含的技术、服务要求以及合同草案条款，在磋商过程中，评审小组在获得采购人代表确认的前提下，可以根据磋商情况实质性变动相关内容。评审小组对磋商文件作出的实质性变动是磋商文件的有效组成部分，评审小组会及时以书面形式通知所有参加磋商的供应商。</w:t>
      </w:r>
    </w:p>
    <w:p w14:paraId="059020E5">
      <w:pPr>
        <w:pStyle w:val="3"/>
        <w:rPr>
          <w:rFonts w:hint="eastAsia"/>
        </w:rPr>
      </w:pPr>
      <w:bookmarkStart w:id="83" w:name="_Toc8255"/>
      <w:bookmarkStart w:id="84" w:name="_Toc20414"/>
      <w:r>
        <w:br w:type="page"/>
      </w:r>
      <w:r>
        <w:rPr>
          <w:rFonts w:hint="eastAsia"/>
        </w:rPr>
        <w:t>第八章  响应文件格式</w:t>
      </w:r>
      <w:bookmarkEnd w:id="83"/>
      <w:bookmarkEnd w:id="84"/>
    </w:p>
    <w:p w14:paraId="168D9492">
      <w:pPr>
        <w:jc w:val="left"/>
        <w:rPr>
          <w:rFonts w:hint="eastAsia"/>
          <w:b/>
          <w:sz w:val="32"/>
          <w:szCs w:val="32"/>
        </w:rPr>
      </w:pPr>
    </w:p>
    <w:p w14:paraId="22DAD13E">
      <w:pPr>
        <w:spacing w:line="360" w:lineRule="auto"/>
        <w:jc w:val="left"/>
        <w:rPr>
          <w:rFonts w:hint="eastAsia"/>
          <w:sz w:val="24"/>
        </w:rPr>
      </w:pPr>
      <w:r>
        <w:rPr>
          <w:rFonts w:hint="eastAsia"/>
          <w:sz w:val="24"/>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14:paraId="5A78EAAD">
      <w:pPr>
        <w:spacing w:line="360" w:lineRule="auto"/>
        <w:jc w:val="left"/>
        <w:rPr>
          <w:rFonts w:hint="eastAsia"/>
          <w:sz w:val="24"/>
        </w:rPr>
      </w:pPr>
      <w:r>
        <w:rPr>
          <w:rFonts w:hint="eastAsia"/>
          <w:sz w:val="24"/>
        </w:rPr>
        <w:t xml:space="preserve">    二、本章所制响应文件格式有关表格中的备注栏，由供应商根据自身响应情况作解释性说明，不作为必填项。</w:t>
      </w:r>
    </w:p>
    <w:p w14:paraId="748D4630">
      <w:pPr>
        <w:spacing w:line="360" w:lineRule="auto"/>
        <w:ind w:firstLine="480" w:firstLineChars="200"/>
        <w:rPr>
          <w:rFonts w:hint="eastAsia"/>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1A3AFA3F">
      <w:pPr>
        <w:jc w:val="center"/>
        <w:rPr>
          <w:rFonts w:hint="eastAsia"/>
          <w:b/>
          <w:sz w:val="32"/>
          <w:szCs w:val="32"/>
        </w:rPr>
      </w:pPr>
    </w:p>
    <w:p w14:paraId="2EA846B1">
      <w:pPr>
        <w:jc w:val="center"/>
        <w:rPr>
          <w:rFonts w:hint="eastAsia"/>
          <w:b/>
          <w:sz w:val="32"/>
          <w:szCs w:val="32"/>
        </w:rPr>
      </w:pPr>
      <w:r>
        <w:rPr>
          <w:b/>
          <w:sz w:val="32"/>
          <w:szCs w:val="32"/>
        </w:rPr>
        <w:br w:type="page"/>
      </w:r>
      <w:r>
        <w:rPr>
          <w:rFonts w:hint="eastAsia"/>
          <w:b/>
          <w:sz w:val="32"/>
          <w:szCs w:val="32"/>
        </w:rPr>
        <w:t>一、法定代表人授权书</w:t>
      </w:r>
    </w:p>
    <w:p w14:paraId="2D6BFB73">
      <w:pPr>
        <w:jc w:val="center"/>
        <w:rPr>
          <w:rFonts w:hint="eastAsia"/>
          <w:b/>
          <w:sz w:val="44"/>
        </w:rPr>
      </w:pPr>
    </w:p>
    <w:p w14:paraId="73087C86">
      <w:pPr>
        <w:spacing w:line="400" w:lineRule="exact"/>
        <w:rPr>
          <w:rFonts w:hint="eastAsia" w:ascii="宋体" w:hAnsi="宋体"/>
          <w:sz w:val="24"/>
        </w:rPr>
      </w:pPr>
      <w:r>
        <w:rPr>
          <w:rFonts w:hint="eastAsia" w:ascii="宋体" w:hAnsi="宋体"/>
          <w:sz w:val="24"/>
        </w:rPr>
        <w:t>XXX（采购人名称）：</w:t>
      </w:r>
    </w:p>
    <w:p w14:paraId="12AB5375">
      <w:pPr>
        <w:spacing w:line="400" w:lineRule="exact"/>
        <w:ind w:firstLine="480" w:firstLineChars="200"/>
        <w:rPr>
          <w:rFonts w:hint="eastAsia" w:ascii="宋体" w:hAnsi="宋体"/>
          <w:sz w:val="24"/>
        </w:rPr>
      </w:pPr>
      <w:r>
        <w:rPr>
          <w:rFonts w:hint="eastAsia" w:ascii="宋体" w:hAnsi="宋体"/>
          <w:sz w:val="24"/>
        </w:rPr>
        <w:t>本授权声明：XXX（单位名称）</w:t>
      </w:r>
      <w:r>
        <w:rPr>
          <w:rFonts w:hint="eastAsia" w:ascii="宋体" w:hAnsi="宋体"/>
          <w:sz w:val="24"/>
          <w:lang w:eastAsia="zh-CN"/>
        </w:rPr>
        <w:t>，</w:t>
      </w:r>
      <w:r>
        <w:rPr>
          <w:rFonts w:hint="eastAsia" w:ascii="宋体" w:hAnsi="宋体"/>
          <w:sz w:val="24"/>
        </w:rPr>
        <w:t>XXX、XXX（法定代表人姓名、职务）授权XXX、XXX（被授权人姓名、职务）为我方参加</w:t>
      </w:r>
      <w:r>
        <w:rPr>
          <w:rFonts w:hint="eastAsia" w:ascii="宋体" w:hAnsi="宋体"/>
          <w:sz w:val="24"/>
          <w:u w:val="single"/>
        </w:rPr>
        <w:t>XXX</w:t>
      </w:r>
      <w:r>
        <w:rPr>
          <w:rFonts w:hint="eastAsia" w:ascii="宋体" w:hAnsi="宋体"/>
          <w:sz w:val="24"/>
        </w:rPr>
        <w:t>项目（采购项目编号：XXX）磋商采购活动的合法代表，以我方名义全权处理该项目有关磋商、报价、签订合同以及执行合同等一切事宜。</w:t>
      </w:r>
    </w:p>
    <w:p w14:paraId="687CEC77">
      <w:pPr>
        <w:spacing w:line="400" w:lineRule="exact"/>
        <w:ind w:firstLine="480" w:firstLineChars="200"/>
        <w:rPr>
          <w:rFonts w:hint="eastAsia" w:ascii="宋体" w:hAnsi="宋体"/>
          <w:sz w:val="24"/>
        </w:rPr>
      </w:pPr>
      <w:r>
        <w:rPr>
          <w:rFonts w:hint="eastAsia" w:ascii="宋体" w:hAnsi="宋体"/>
          <w:sz w:val="24"/>
        </w:rPr>
        <w:t>特此声明。</w:t>
      </w:r>
    </w:p>
    <w:p w14:paraId="229C0E7B">
      <w:pPr>
        <w:spacing w:line="400" w:lineRule="exact"/>
        <w:ind w:firstLine="480" w:firstLineChars="200"/>
        <w:rPr>
          <w:rFonts w:hint="eastAsia" w:ascii="宋体" w:hAnsi="宋体"/>
          <w:sz w:val="24"/>
        </w:rPr>
      </w:pPr>
    </w:p>
    <w:p w14:paraId="11D9DCC0">
      <w:pPr>
        <w:spacing w:line="400" w:lineRule="exact"/>
        <w:ind w:firstLine="480" w:firstLineChars="200"/>
        <w:rPr>
          <w:rFonts w:hint="eastAsia" w:ascii="宋体" w:hAnsi="宋体"/>
          <w:sz w:val="24"/>
        </w:rPr>
      </w:pPr>
    </w:p>
    <w:p w14:paraId="3F18FCCC">
      <w:pPr>
        <w:spacing w:line="400" w:lineRule="exact"/>
        <w:ind w:firstLine="480" w:firstLineChars="200"/>
        <w:rPr>
          <w:rFonts w:hint="eastAsia" w:ascii="宋体" w:hAnsi="宋体"/>
          <w:sz w:val="24"/>
        </w:rPr>
      </w:pPr>
      <w:r>
        <w:rPr>
          <w:rFonts w:hint="eastAsia" w:ascii="宋体" w:hAnsi="宋体"/>
          <w:sz w:val="24"/>
        </w:rPr>
        <w:t>供应商名称：XXX（盖单位公章）</w:t>
      </w:r>
    </w:p>
    <w:p w14:paraId="6744A938">
      <w:pPr>
        <w:spacing w:line="400" w:lineRule="exact"/>
        <w:ind w:firstLine="480" w:firstLineChars="200"/>
        <w:rPr>
          <w:rFonts w:hint="eastAsia" w:ascii="宋体" w:hAnsi="宋体"/>
          <w:sz w:val="24"/>
        </w:rPr>
      </w:pPr>
      <w:r>
        <w:rPr>
          <w:rFonts w:hint="eastAsia" w:ascii="宋体" w:hAnsi="宋体"/>
          <w:sz w:val="24"/>
        </w:rPr>
        <w:t>法定代表人（签字或盖章）：XXX</w:t>
      </w:r>
    </w:p>
    <w:p w14:paraId="7ABB6A1D">
      <w:pPr>
        <w:spacing w:line="400" w:lineRule="exact"/>
        <w:ind w:firstLine="480" w:firstLineChars="200"/>
        <w:rPr>
          <w:rFonts w:hint="eastAsia" w:ascii="宋体" w:hAnsi="宋体"/>
          <w:sz w:val="24"/>
        </w:rPr>
      </w:pPr>
      <w:r>
        <w:rPr>
          <w:rFonts w:hint="eastAsia" w:ascii="宋体" w:hAnsi="宋体"/>
          <w:sz w:val="24"/>
        </w:rPr>
        <w:t>职    务：XXX</w:t>
      </w:r>
    </w:p>
    <w:p w14:paraId="48B4511E">
      <w:pPr>
        <w:spacing w:line="400" w:lineRule="exact"/>
        <w:ind w:firstLine="480" w:firstLineChars="200"/>
        <w:rPr>
          <w:rFonts w:hint="eastAsia" w:ascii="宋体" w:hAnsi="宋体"/>
          <w:sz w:val="24"/>
        </w:rPr>
      </w:pPr>
      <w:r>
        <w:rPr>
          <w:rFonts w:hint="eastAsia" w:ascii="宋体" w:hAnsi="宋体"/>
          <w:sz w:val="24"/>
        </w:rPr>
        <w:t>被授权人签字：XXX</w:t>
      </w:r>
    </w:p>
    <w:p w14:paraId="10325A69">
      <w:pPr>
        <w:spacing w:line="400" w:lineRule="exact"/>
        <w:ind w:firstLine="480" w:firstLineChars="200"/>
        <w:rPr>
          <w:rFonts w:hint="eastAsia" w:ascii="宋体" w:hAnsi="宋体"/>
          <w:sz w:val="24"/>
        </w:rPr>
      </w:pPr>
      <w:r>
        <w:rPr>
          <w:rFonts w:hint="eastAsia" w:ascii="宋体" w:hAnsi="宋体"/>
          <w:sz w:val="24"/>
        </w:rPr>
        <w:t>职    务：XXX</w:t>
      </w:r>
    </w:p>
    <w:p w14:paraId="0AF02AC3">
      <w:pPr>
        <w:spacing w:line="400" w:lineRule="exact"/>
        <w:ind w:firstLine="480" w:firstLineChars="200"/>
        <w:rPr>
          <w:rFonts w:hint="eastAsia" w:ascii="宋体" w:hAnsi="宋体"/>
          <w:sz w:val="24"/>
        </w:rPr>
      </w:pPr>
      <w:r>
        <w:rPr>
          <w:rFonts w:hint="eastAsia" w:ascii="宋体" w:hAnsi="宋体"/>
          <w:sz w:val="24"/>
        </w:rPr>
        <w:t>日    期：XXX年XXX月XXX日</w:t>
      </w:r>
    </w:p>
    <w:p w14:paraId="753B0566">
      <w:pPr>
        <w:spacing w:line="400" w:lineRule="exact"/>
        <w:ind w:firstLine="480" w:firstLineChars="200"/>
        <w:rPr>
          <w:rFonts w:hint="eastAsia" w:ascii="宋体" w:hAnsi="宋体"/>
          <w:sz w:val="24"/>
        </w:rPr>
      </w:pPr>
    </w:p>
    <w:p w14:paraId="0EF7EBAE">
      <w:pPr>
        <w:spacing w:line="400" w:lineRule="exact"/>
        <w:ind w:firstLine="480" w:firstLineChars="200"/>
        <w:rPr>
          <w:rFonts w:hint="eastAsia" w:ascii="宋体" w:hAnsi="宋体"/>
          <w:sz w:val="24"/>
        </w:rPr>
      </w:pPr>
      <w:r>
        <w:rPr>
          <w:rFonts w:hint="eastAsia" w:ascii="宋体" w:hAnsi="宋体"/>
          <w:b/>
          <w:bCs/>
          <w:sz w:val="24"/>
        </w:rPr>
        <w:t>附：</w:t>
      </w:r>
      <w:r>
        <w:rPr>
          <w:rFonts w:hint="eastAsia" w:ascii="宋体" w:hAnsi="宋体"/>
          <w:sz w:val="24"/>
        </w:rPr>
        <w:t>法定代表人、授权代表身份证复印件加盖公司鲜章。</w:t>
      </w:r>
    </w:p>
    <w:p w14:paraId="24AC4716">
      <w:pPr>
        <w:spacing w:line="400" w:lineRule="exact"/>
        <w:rPr>
          <w:rFonts w:hint="eastAsia"/>
          <w:sz w:val="32"/>
        </w:rPr>
      </w:pPr>
    </w:p>
    <w:p w14:paraId="1AEC6918">
      <w:pPr>
        <w:jc w:val="center"/>
        <w:rPr>
          <w:rFonts w:hint="eastAsia" w:ascii="宋体" w:hAnsi="宋体" w:cs="Arial"/>
          <w:b/>
          <w:bCs/>
          <w:sz w:val="32"/>
          <w:szCs w:val="32"/>
        </w:rPr>
      </w:pPr>
      <w:r>
        <w:rPr>
          <w:sz w:val="32"/>
        </w:rPr>
        <w:br w:type="page"/>
      </w:r>
      <w:r>
        <w:rPr>
          <w:rFonts w:hint="eastAsia" w:ascii="宋体" w:hAnsi="宋体" w:cs="Arial"/>
          <w:b/>
          <w:bCs/>
          <w:sz w:val="32"/>
          <w:szCs w:val="32"/>
        </w:rPr>
        <w:t>二、供应商基本情况表</w:t>
      </w:r>
    </w:p>
    <w:p w14:paraId="05F5DBEE">
      <w:pPr>
        <w:jc w:val="center"/>
        <w:rPr>
          <w:rFonts w:hint="eastAsia" w:ascii="宋体" w:hAnsi="宋体" w:cs="Arial"/>
          <w:b/>
          <w:bCs/>
          <w:sz w:val="32"/>
          <w:szCs w:val="32"/>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95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097125DA">
            <w:pPr>
              <w:jc w:val="center"/>
              <w:rPr>
                <w:rFonts w:hint="eastAsia" w:ascii="宋体" w:hAnsi="宋体" w:cs="Arial"/>
                <w:bCs/>
                <w:szCs w:val="21"/>
              </w:rPr>
            </w:pPr>
            <w:r>
              <w:rPr>
                <w:rFonts w:hint="eastAsia" w:ascii="宋体" w:hAnsi="宋体" w:cs="Arial"/>
                <w:bCs/>
                <w:szCs w:val="21"/>
              </w:rPr>
              <w:t>供应商名称</w:t>
            </w:r>
          </w:p>
        </w:tc>
        <w:tc>
          <w:tcPr>
            <w:tcW w:w="7560" w:type="dxa"/>
            <w:gridSpan w:val="11"/>
            <w:noWrap w:val="0"/>
            <w:vAlign w:val="center"/>
          </w:tcPr>
          <w:p w14:paraId="2A6E23CA">
            <w:pPr>
              <w:jc w:val="center"/>
              <w:rPr>
                <w:rFonts w:hint="eastAsia" w:ascii="宋体" w:hAnsi="宋体" w:cs="Arial"/>
                <w:bCs/>
                <w:szCs w:val="21"/>
              </w:rPr>
            </w:pPr>
          </w:p>
        </w:tc>
      </w:tr>
      <w:tr w14:paraId="7C50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7CEA5B3A">
            <w:pPr>
              <w:jc w:val="center"/>
              <w:rPr>
                <w:rFonts w:hint="eastAsia" w:ascii="宋体" w:hAnsi="宋体" w:cs="Arial"/>
                <w:bCs/>
                <w:szCs w:val="21"/>
              </w:rPr>
            </w:pPr>
            <w:r>
              <w:rPr>
                <w:rFonts w:hint="eastAsia" w:ascii="宋体" w:hAnsi="宋体" w:cs="Arial"/>
                <w:bCs/>
                <w:szCs w:val="21"/>
              </w:rPr>
              <w:t>注册地址</w:t>
            </w:r>
          </w:p>
        </w:tc>
        <w:tc>
          <w:tcPr>
            <w:tcW w:w="4680" w:type="dxa"/>
            <w:gridSpan w:val="6"/>
            <w:noWrap w:val="0"/>
            <w:vAlign w:val="center"/>
          </w:tcPr>
          <w:p w14:paraId="732D88CE">
            <w:pPr>
              <w:jc w:val="center"/>
              <w:rPr>
                <w:rFonts w:hint="eastAsia" w:ascii="宋体" w:hAnsi="宋体" w:cs="Arial"/>
                <w:bCs/>
                <w:szCs w:val="21"/>
              </w:rPr>
            </w:pPr>
          </w:p>
        </w:tc>
        <w:tc>
          <w:tcPr>
            <w:tcW w:w="1260" w:type="dxa"/>
            <w:gridSpan w:val="3"/>
            <w:noWrap w:val="0"/>
            <w:vAlign w:val="center"/>
          </w:tcPr>
          <w:p w14:paraId="156234E4">
            <w:pPr>
              <w:jc w:val="center"/>
              <w:rPr>
                <w:rFonts w:hint="eastAsia" w:ascii="宋体" w:hAnsi="宋体" w:cs="Arial"/>
                <w:bCs/>
                <w:szCs w:val="21"/>
              </w:rPr>
            </w:pPr>
            <w:r>
              <w:rPr>
                <w:rFonts w:hint="eastAsia" w:ascii="宋体" w:hAnsi="宋体" w:cs="Arial"/>
                <w:bCs/>
                <w:szCs w:val="21"/>
              </w:rPr>
              <w:t>邮政编码</w:t>
            </w:r>
          </w:p>
        </w:tc>
        <w:tc>
          <w:tcPr>
            <w:tcW w:w="1620" w:type="dxa"/>
            <w:gridSpan w:val="2"/>
            <w:noWrap w:val="0"/>
            <w:vAlign w:val="center"/>
          </w:tcPr>
          <w:p w14:paraId="6400BF57">
            <w:pPr>
              <w:jc w:val="center"/>
              <w:rPr>
                <w:rFonts w:hint="eastAsia" w:ascii="宋体" w:hAnsi="宋体" w:cs="Arial"/>
                <w:bCs/>
                <w:szCs w:val="21"/>
              </w:rPr>
            </w:pPr>
          </w:p>
        </w:tc>
      </w:tr>
      <w:tr w14:paraId="1C3C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39E707FE">
            <w:pPr>
              <w:jc w:val="center"/>
              <w:rPr>
                <w:rFonts w:hint="eastAsia" w:ascii="宋体" w:hAnsi="宋体" w:cs="Arial"/>
                <w:bCs/>
                <w:szCs w:val="21"/>
              </w:rPr>
            </w:pPr>
            <w:r>
              <w:rPr>
                <w:rFonts w:hint="eastAsia" w:ascii="宋体" w:hAnsi="宋体" w:cs="Arial"/>
                <w:bCs/>
                <w:szCs w:val="21"/>
              </w:rPr>
              <w:t>联系方式</w:t>
            </w:r>
          </w:p>
        </w:tc>
        <w:tc>
          <w:tcPr>
            <w:tcW w:w="1080" w:type="dxa"/>
            <w:noWrap w:val="0"/>
            <w:vAlign w:val="center"/>
          </w:tcPr>
          <w:p w14:paraId="3E98A6CB">
            <w:pPr>
              <w:jc w:val="center"/>
              <w:rPr>
                <w:rFonts w:hint="eastAsia" w:ascii="宋体" w:hAnsi="宋体" w:cs="Arial"/>
                <w:bCs/>
                <w:szCs w:val="21"/>
              </w:rPr>
            </w:pPr>
            <w:r>
              <w:rPr>
                <w:rFonts w:hint="eastAsia" w:ascii="宋体" w:hAnsi="宋体" w:cs="Arial"/>
                <w:bCs/>
                <w:szCs w:val="21"/>
              </w:rPr>
              <w:t>联系人</w:t>
            </w:r>
          </w:p>
        </w:tc>
        <w:tc>
          <w:tcPr>
            <w:tcW w:w="3600" w:type="dxa"/>
            <w:gridSpan w:val="5"/>
            <w:noWrap w:val="0"/>
            <w:vAlign w:val="center"/>
          </w:tcPr>
          <w:p w14:paraId="5936D589">
            <w:pPr>
              <w:jc w:val="center"/>
              <w:rPr>
                <w:rFonts w:hint="eastAsia" w:ascii="宋体" w:hAnsi="宋体" w:cs="Arial"/>
                <w:bCs/>
                <w:szCs w:val="21"/>
              </w:rPr>
            </w:pPr>
          </w:p>
        </w:tc>
        <w:tc>
          <w:tcPr>
            <w:tcW w:w="1260" w:type="dxa"/>
            <w:gridSpan w:val="3"/>
            <w:noWrap w:val="0"/>
            <w:vAlign w:val="center"/>
          </w:tcPr>
          <w:p w14:paraId="5AAC4188">
            <w:pPr>
              <w:jc w:val="center"/>
              <w:rPr>
                <w:rFonts w:hint="eastAsia" w:ascii="宋体" w:hAnsi="宋体" w:cs="Arial"/>
                <w:bCs/>
                <w:szCs w:val="21"/>
              </w:rPr>
            </w:pPr>
            <w:r>
              <w:rPr>
                <w:rFonts w:hint="eastAsia" w:ascii="宋体" w:hAnsi="宋体" w:cs="Arial"/>
                <w:bCs/>
                <w:szCs w:val="21"/>
              </w:rPr>
              <w:t>联系电话</w:t>
            </w:r>
          </w:p>
        </w:tc>
        <w:tc>
          <w:tcPr>
            <w:tcW w:w="1620" w:type="dxa"/>
            <w:gridSpan w:val="2"/>
            <w:noWrap w:val="0"/>
            <w:vAlign w:val="center"/>
          </w:tcPr>
          <w:p w14:paraId="5C43B72A">
            <w:pPr>
              <w:jc w:val="center"/>
              <w:rPr>
                <w:rFonts w:hint="eastAsia" w:ascii="宋体" w:hAnsi="宋体" w:cs="Arial"/>
                <w:bCs/>
                <w:szCs w:val="21"/>
              </w:rPr>
            </w:pPr>
          </w:p>
        </w:tc>
      </w:tr>
      <w:tr w14:paraId="25F8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90C8E9">
            <w:pPr>
              <w:jc w:val="center"/>
              <w:rPr>
                <w:rFonts w:hint="eastAsia" w:ascii="宋体" w:hAnsi="宋体" w:cs="Arial"/>
                <w:bCs/>
                <w:szCs w:val="21"/>
              </w:rPr>
            </w:pPr>
          </w:p>
        </w:tc>
        <w:tc>
          <w:tcPr>
            <w:tcW w:w="1080" w:type="dxa"/>
            <w:noWrap w:val="0"/>
            <w:vAlign w:val="center"/>
          </w:tcPr>
          <w:p w14:paraId="11F52310">
            <w:pPr>
              <w:jc w:val="center"/>
              <w:rPr>
                <w:rFonts w:hint="eastAsia" w:ascii="宋体" w:hAnsi="宋体" w:cs="Arial"/>
                <w:bCs/>
                <w:szCs w:val="21"/>
              </w:rPr>
            </w:pPr>
            <w:r>
              <w:rPr>
                <w:rFonts w:hint="eastAsia" w:ascii="宋体" w:hAnsi="宋体" w:cs="Arial"/>
                <w:bCs/>
                <w:szCs w:val="21"/>
              </w:rPr>
              <w:t>传真</w:t>
            </w:r>
          </w:p>
        </w:tc>
        <w:tc>
          <w:tcPr>
            <w:tcW w:w="3600" w:type="dxa"/>
            <w:gridSpan w:val="5"/>
            <w:noWrap w:val="0"/>
            <w:vAlign w:val="center"/>
          </w:tcPr>
          <w:p w14:paraId="00CAE2D6">
            <w:pPr>
              <w:jc w:val="center"/>
              <w:rPr>
                <w:rFonts w:hint="eastAsia" w:ascii="宋体" w:hAnsi="宋体" w:cs="Arial"/>
                <w:bCs/>
                <w:szCs w:val="21"/>
              </w:rPr>
            </w:pPr>
          </w:p>
        </w:tc>
        <w:tc>
          <w:tcPr>
            <w:tcW w:w="1260" w:type="dxa"/>
            <w:gridSpan w:val="3"/>
            <w:noWrap w:val="0"/>
            <w:vAlign w:val="center"/>
          </w:tcPr>
          <w:p w14:paraId="551B02A3">
            <w:pPr>
              <w:jc w:val="center"/>
              <w:rPr>
                <w:rFonts w:hint="eastAsia" w:ascii="宋体" w:hAnsi="宋体" w:cs="Arial"/>
                <w:bCs/>
                <w:szCs w:val="21"/>
              </w:rPr>
            </w:pPr>
            <w:r>
              <w:rPr>
                <w:rFonts w:hint="eastAsia" w:ascii="宋体" w:hAnsi="宋体" w:cs="Arial"/>
                <w:bCs/>
                <w:szCs w:val="21"/>
              </w:rPr>
              <w:t>网址</w:t>
            </w:r>
          </w:p>
        </w:tc>
        <w:tc>
          <w:tcPr>
            <w:tcW w:w="1620" w:type="dxa"/>
            <w:gridSpan w:val="2"/>
            <w:noWrap w:val="0"/>
            <w:vAlign w:val="center"/>
          </w:tcPr>
          <w:p w14:paraId="6452AF03">
            <w:pPr>
              <w:jc w:val="center"/>
              <w:rPr>
                <w:rFonts w:hint="eastAsia" w:ascii="宋体" w:hAnsi="宋体" w:cs="Arial"/>
                <w:bCs/>
                <w:szCs w:val="21"/>
              </w:rPr>
            </w:pPr>
          </w:p>
        </w:tc>
      </w:tr>
      <w:tr w14:paraId="4FBA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4D1A56CD">
            <w:pPr>
              <w:jc w:val="center"/>
              <w:rPr>
                <w:rFonts w:hint="eastAsia" w:ascii="宋体" w:hAnsi="宋体" w:cs="Arial"/>
                <w:bCs/>
                <w:szCs w:val="21"/>
              </w:rPr>
            </w:pPr>
            <w:r>
              <w:rPr>
                <w:rFonts w:hint="eastAsia" w:ascii="宋体" w:hAnsi="宋体" w:cs="Arial"/>
                <w:bCs/>
                <w:szCs w:val="21"/>
              </w:rPr>
              <w:t>组织结构</w:t>
            </w:r>
          </w:p>
        </w:tc>
        <w:tc>
          <w:tcPr>
            <w:tcW w:w="7560" w:type="dxa"/>
            <w:gridSpan w:val="11"/>
            <w:noWrap w:val="0"/>
            <w:vAlign w:val="center"/>
          </w:tcPr>
          <w:p w14:paraId="3A038560">
            <w:pPr>
              <w:jc w:val="center"/>
              <w:rPr>
                <w:rFonts w:hint="eastAsia" w:ascii="宋体" w:hAnsi="宋体" w:cs="Arial"/>
                <w:bCs/>
                <w:szCs w:val="21"/>
              </w:rPr>
            </w:pPr>
          </w:p>
        </w:tc>
      </w:tr>
      <w:tr w14:paraId="49A5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1194BAA8">
            <w:pPr>
              <w:jc w:val="center"/>
              <w:rPr>
                <w:rFonts w:hint="eastAsia" w:ascii="宋体" w:hAnsi="宋体" w:cs="Arial"/>
                <w:bCs/>
                <w:szCs w:val="21"/>
              </w:rPr>
            </w:pPr>
            <w:r>
              <w:rPr>
                <w:rFonts w:hint="eastAsia" w:ascii="宋体" w:hAnsi="宋体" w:cs="Arial"/>
                <w:bCs/>
                <w:szCs w:val="21"/>
              </w:rPr>
              <w:t>法定代表人</w:t>
            </w:r>
          </w:p>
        </w:tc>
        <w:tc>
          <w:tcPr>
            <w:tcW w:w="1260" w:type="dxa"/>
            <w:gridSpan w:val="2"/>
            <w:noWrap w:val="0"/>
            <w:vAlign w:val="center"/>
          </w:tcPr>
          <w:p w14:paraId="4D5C8279">
            <w:pPr>
              <w:jc w:val="center"/>
              <w:rPr>
                <w:rFonts w:hint="eastAsia" w:ascii="宋体" w:hAnsi="宋体" w:cs="Arial"/>
                <w:bCs/>
                <w:szCs w:val="21"/>
              </w:rPr>
            </w:pPr>
            <w:r>
              <w:rPr>
                <w:rFonts w:hint="eastAsia" w:ascii="宋体" w:hAnsi="宋体" w:cs="Arial"/>
                <w:bCs/>
                <w:szCs w:val="21"/>
              </w:rPr>
              <w:t>姓名</w:t>
            </w:r>
          </w:p>
        </w:tc>
        <w:tc>
          <w:tcPr>
            <w:tcW w:w="1260" w:type="dxa"/>
            <w:noWrap w:val="0"/>
            <w:vAlign w:val="center"/>
          </w:tcPr>
          <w:p w14:paraId="03D32458">
            <w:pPr>
              <w:jc w:val="center"/>
              <w:rPr>
                <w:rFonts w:hint="eastAsia" w:ascii="宋体" w:hAnsi="宋体" w:cs="Arial"/>
                <w:bCs/>
                <w:szCs w:val="21"/>
              </w:rPr>
            </w:pPr>
          </w:p>
        </w:tc>
        <w:tc>
          <w:tcPr>
            <w:tcW w:w="1260" w:type="dxa"/>
            <w:noWrap w:val="0"/>
            <w:vAlign w:val="center"/>
          </w:tcPr>
          <w:p w14:paraId="49660BBD">
            <w:pPr>
              <w:jc w:val="center"/>
              <w:rPr>
                <w:rFonts w:hint="eastAsia" w:ascii="宋体" w:hAnsi="宋体" w:cs="Arial"/>
                <w:bCs/>
                <w:szCs w:val="21"/>
              </w:rPr>
            </w:pPr>
            <w:r>
              <w:rPr>
                <w:rFonts w:hint="eastAsia" w:ascii="宋体" w:hAnsi="宋体" w:cs="Arial"/>
                <w:bCs/>
                <w:szCs w:val="21"/>
              </w:rPr>
              <w:t>技术职称</w:t>
            </w:r>
          </w:p>
        </w:tc>
        <w:tc>
          <w:tcPr>
            <w:tcW w:w="1260" w:type="dxa"/>
            <w:gridSpan w:val="3"/>
            <w:noWrap w:val="0"/>
            <w:vAlign w:val="center"/>
          </w:tcPr>
          <w:p w14:paraId="586B78BE">
            <w:pPr>
              <w:jc w:val="center"/>
              <w:rPr>
                <w:rFonts w:hint="eastAsia" w:ascii="宋体" w:hAnsi="宋体" w:cs="Arial"/>
                <w:bCs/>
                <w:szCs w:val="21"/>
              </w:rPr>
            </w:pPr>
          </w:p>
        </w:tc>
        <w:tc>
          <w:tcPr>
            <w:tcW w:w="1260" w:type="dxa"/>
            <w:gridSpan w:val="3"/>
            <w:noWrap w:val="0"/>
            <w:vAlign w:val="center"/>
          </w:tcPr>
          <w:p w14:paraId="3733F4B9">
            <w:pPr>
              <w:jc w:val="center"/>
              <w:rPr>
                <w:rFonts w:hint="eastAsia" w:ascii="宋体" w:hAnsi="宋体" w:cs="Arial"/>
                <w:bCs/>
                <w:szCs w:val="21"/>
              </w:rPr>
            </w:pPr>
            <w:r>
              <w:rPr>
                <w:rFonts w:hint="eastAsia" w:ascii="宋体" w:hAnsi="宋体" w:cs="Arial"/>
                <w:bCs/>
                <w:szCs w:val="21"/>
              </w:rPr>
              <w:t>联系电话</w:t>
            </w:r>
          </w:p>
        </w:tc>
        <w:tc>
          <w:tcPr>
            <w:tcW w:w="1260" w:type="dxa"/>
            <w:noWrap w:val="0"/>
            <w:vAlign w:val="center"/>
          </w:tcPr>
          <w:p w14:paraId="79D471C7">
            <w:pPr>
              <w:jc w:val="center"/>
              <w:rPr>
                <w:rFonts w:hint="eastAsia" w:ascii="宋体" w:hAnsi="宋体" w:cs="Arial"/>
                <w:bCs/>
                <w:szCs w:val="21"/>
              </w:rPr>
            </w:pPr>
          </w:p>
        </w:tc>
      </w:tr>
      <w:tr w14:paraId="53F7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290B08A7">
            <w:pPr>
              <w:jc w:val="center"/>
              <w:rPr>
                <w:rFonts w:hint="eastAsia" w:ascii="宋体" w:hAnsi="宋体" w:cs="Arial"/>
                <w:bCs/>
                <w:szCs w:val="21"/>
              </w:rPr>
            </w:pPr>
            <w:r>
              <w:rPr>
                <w:rFonts w:hint="eastAsia" w:ascii="宋体" w:hAnsi="宋体" w:cs="Arial"/>
                <w:bCs/>
                <w:szCs w:val="21"/>
              </w:rPr>
              <w:t>技术负责人</w:t>
            </w:r>
          </w:p>
        </w:tc>
        <w:tc>
          <w:tcPr>
            <w:tcW w:w="1260" w:type="dxa"/>
            <w:gridSpan w:val="2"/>
            <w:noWrap w:val="0"/>
            <w:vAlign w:val="center"/>
          </w:tcPr>
          <w:p w14:paraId="23A536D4">
            <w:pPr>
              <w:jc w:val="center"/>
              <w:rPr>
                <w:rFonts w:hint="eastAsia" w:ascii="宋体" w:hAnsi="宋体" w:cs="Arial"/>
                <w:bCs/>
                <w:szCs w:val="21"/>
              </w:rPr>
            </w:pPr>
            <w:r>
              <w:rPr>
                <w:rFonts w:hint="eastAsia" w:ascii="宋体" w:hAnsi="宋体" w:cs="Arial"/>
                <w:bCs/>
                <w:szCs w:val="21"/>
              </w:rPr>
              <w:t>姓名</w:t>
            </w:r>
          </w:p>
        </w:tc>
        <w:tc>
          <w:tcPr>
            <w:tcW w:w="1260" w:type="dxa"/>
            <w:noWrap w:val="0"/>
            <w:vAlign w:val="center"/>
          </w:tcPr>
          <w:p w14:paraId="65CACB2C">
            <w:pPr>
              <w:jc w:val="center"/>
              <w:rPr>
                <w:rFonts w:hint="eastAsia" w:ascii="宋体" w:hAnsi="宋体" w:cs="Arial"/>
                <w:bCs/>
                <w:szCs w:val="21"/>
              </w:rPr>
            </w:pPr>
          </w:p>
        </w:tc>
        <w:tc>
          <w:tcPr>
            <w:tcW w:w="1260" w:type="dxa"/>
            <w:noWrap w:val="0"/>
            <w:vAlign w:val="center"/>
          </w:tcPr>
          <w:p w14:paraId="2C0A1110">
            <w:pPr>
              <w:jc w:val="center"/>
              <w:rPr>
                <w:rFonts w:hint="eastAsia" w:ascii="宋体" w:hAnsi="宋体" w:cs="Arial"/>
                <w:bCs/>
                <w:szCs w:val="21"/>
              </w:rPr>
            </w:pPr>
            <w:r>
              <w:rPr>
                <w:rFonts w:hint="eastAsia" w:ascii="宋体" w:hAnsi="宋体" w:cs="Arial"/>
                <w:bCs/>
                <w:szCs w:val="21"/>
              </w:rPr>
              <w:t>技术职称</w:t>
            </w:r>
          </w:p>
        </w:tc>
        <w:tc>
          <w:tcPr>
            <w:tcW w:w="1260" w:type="dxa"/>
            <w:gridSpan w:val="3"/>
            <w:noWrap w:val="0"/>
            <w:vAlign w:val="center"/>
          </w:tcPr>
          <w:p w14:paraId="41161AE1">
            <w:pPr>
              <w:jc w:val="center"/>
              <w:rPr>
                <w:rFonts w:hint="eastAsia" w:ascii="宋体" w:hAnsi="宋体" w:cs="Arial"/>
                <w:bCs/>
                <w:szCs w:val="21"/>
              </w:rPr>
            </w:pPr>
          </w:p>
        </w:tc>
        <w:tc>
          <w:tcPr>
            <w:tcW w:w="1260" w:type="dxa"/>
            <w:gridSpan w:val="3"/>
            <w:noWrap w:val="0"/>
            <w:vAlign w:val="center"/>
          </w:tcPr>
          <w:p w14:paraId="67300809">
            <w:pPr>
              <w:jc w:val="center"/>
              <w:rPr>
                <w:rFonts w:hint="eastAsia" w:ascii="宋体" w:hAnsi="宋体" w:cs="Arial"/>
                <w:bCs/>
                <w:szCs w:val="21"/>
              </w:rPr>
            </w:pPr>
            <w:r>
              <w:rPr>
                <w:rFonts w:hint="eastAsia" w:ascii="宋体" w:hAnsi="宋体" w:cs="Arial"/>
                <w:bCs/>
                <w:szCs w:val="21"/>
              </w:rPr>
              <w:t>联系电话</w:t>
            </w:r>
          </w:p>
        </w:tc>
        <w:tc>
          <w:tcPr>
            <w:tcW w:w="1260" w:type="dxa"/>
            <w:noWrap w:val="0"/>
            <w:vAlign w:val="center"/>
          </w:tcPr>
          <w:p w14:paraId="13461A5F">
            <w:pPr>
              <w:jc w:val="center"/>
              <w:rPr>
                <w:rFonts w:hint="eastAsia" w:ascii="宋体" w:hAnsi="宋体" w:cs="Arial"/>
                <w:bCs/>
                <w:szCs w:val="21"/>
              </w:rPr>
            </w:pPr>
          </w:p>
        </w:tc>
      </w:tr>
      <w:tr w14:paraId="7FA9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362CE3FD">
            <w:pPr>
              <w:jc w:val="center"/>
              <w:rPr>
                <w:rFonts w:hint="eastAsia" w:ascii="宋体" w:hAnsi="宋体" w:cs="Arial"/>
                <w:bCs/>
                <w:szCs w:val="21"/>
              </w:rPr>
            </w:pPr>
            <w:r>
              <w:rPr>
                <w:rFonts w:hint="eastAsia" w:ascii="宋体" w:hAnsi="宋体" w:cs="Arial"/>
                <w:bCs/>
                <w:szCs w:val="21"/>
              </w:rPr>
              <w:t>成立时间</w:t>
            </w:r>
          </w:p>
        </w:tc>
        <w:tc>
          <w:tcPr>
            <w:tcW w:w="2520" w:type="dxa"/>
            <w:gridSpan w:val="3"/>
            <w:noWrap w:val="0"/>
            <w:vAlign w:val="center"/>
          </w:tcPr>
          <w:p w14:paraId="35FB38FE">
            <w:pPr>
              <w:jc w:val="center"/>
              <w:rPr>
                <w:rFonts w:hint="eastAsia" w:ascii="宋体" w:hAnsi="宋体" w:cs="Arial"/>
                <w:bCs/>
                <w:szCs w:val="21"/>
              </w:rPr>
            </w:pPr>
          </w:p>
        </w:tc>
        <w:tc>
          <w:tcPr>
            <w:tcW w:w="5040" w:type="dxa"/>
            <w:gridSpan w:val="8"/>
            <w:noWrap w:val="0"/>
            <w:vAlign w:val="center"/>
          </w:tcPr>
          <w:p w14:paraId="19F05E9D">
            <w:pPr>
              <w:jc w:val="center"/>
              <w:rPr>
                <w:rFonts w:hint="eastAsia" w:ascii="宋体" w:hAnsi="宋体" w:cs="Arial"/>
                <w:bCs/>
                <w:szCs w:val="21"/>
              </w:rPr>
            </w:pPr>
            <w:r>
              <w:rPr>
                <w:rFonts w:hint="eastAsia" w:ascii="宋体" w:hAnsi="宋体" w:cs="Arial"/>
                <w:bCs/>
                <w:szCs w:val="21"/>
              </w:rPr>
              <w:t>员工总人数：</w:t>
            </w:r>
          </w:p>
        </w:tc>
      </w:tr>
      <w:tr w14:paraId="2A79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7602C9D2">
            <w:pPr>
              <w:jc w:val="center"/>
              <w:rPr>
                <w:rFonts w:hint="eastAsia" w:ascii="宋体" w:hAnsi="宋体" w:cs="Arial"/>
                <w:bCs/>
                <w:szCs w:val="21"/>
              </w:rPr>
            </w:pPr>
            <w:r>
              <w:rPr>
                <w:rFonts w:hint="eastAsia" w:ascii="宋体" w:hAnsi="宋体" w:cs="Arial"/>
                <w:bCs/>
                <w:szCs w:val="21"/>
              </w:rPr>
              <w:t>企业资质等级</w:t>
            </w:r>
          </w:p>
        </w:tc>
        <w:tc>
          <w:tcPr>
            <w:tcW w:w="2520" w:type="dxa"/>
            <w:gridSpan w:val="3"/>
            <w:noWrap w:val="0"/>
            <w:vAlign w:val="center"/>
          </w:tcPr>
          <w:p w14:paraId="735F2DB9">
            <w:pPr>
              <w:jc w:val="center"/>
              <w:rPr>
                <w:rFonts w:hint="eastAsia" w:ascii="宋体" w:hAnsi="宋体" w:cs="Arial"/>
                <w:bCs/>
                <w:szCs w:val="21"/>
              </w:rPr>
            </w:pPr>
          </w:p>
        </w:tc>
        <w:tc>
          <w:tcPr>
            <w:tcW w:w="1680" w:type="dxa"/>
            <w:gridSpan w:val="2"/>
            <w:vMerge w:val="restart"/>
            <w:noWrap w:val="0"/>
            <w:vAlign w:val="center"/>
          </w:tcPr>
          <w:p w14:paraId="7F419D0A">
            <w:pPr>
              <w:jc w:val="center"/>
              <w:rPr>
                <w:rFonts w:hint="eastAsia" w:ascii="宋体" w:hAnsi="宋体" w:cs="Arial"/>
                <w:bCs/>
                <w:szCs w:val="21"/>
              </w:rPr>
            </w:pPr>
            <w:r>
              <w:rPr>
                <w:rFonts w:hint="eastAsia" w:ascii="宋体" w:hAnsi="宋体" w:cs="Arial"/>
                <w:bCs/>
                <w:szCs w:val="21"/>
              </w:rPr>
              <w:t>其中</w:t>
            </w:r>
          </w:p>
        </w:tc>
        <w:tc>
          <w:tcPr>
            <w:tcW w:w="1680" w:type="dxa"/>
            <w:gridSpan w:val="3"/>
            <w:noWrap w:val="0"/>
            <w:vAlign w:val="center"/>
          </w:tcPr>
          <w:p w14:paraId="662D40C9">
            <w:pPr>
              <w:jc w:val="center"/>
              <w:rPr>
                <w:rFonts w:hint="eastAsia" w:ascii="宋体" w:hAnsi="宋体" w:cs="Arial"/>
                <w:bCs/>
                <w:szCs w:val="21"/>
              </w:rPr>
            </w:pPr>
            <w:r>
              <w:rPr>
                <w:rFonts w:hint="eastAsia" w:ascii="宋体" w:hAnsi="宋体" w:cs="Arial"/>
                <w:bCs/>
                <w:szCs w:val="21"/>
              </w:rPr>
              <w:t>项目经理</w:t>
            </w:r>
          </w:p>
        </w:tc>
        <w:tc>
          <w:tcPr>
            <w:tcW w:w="1680" w:type="dxa"/>
            <w:gridSpan w:val="3"/>
            <w:noWrap w:val="0"/>
            <w:vAlign w:val="center"/>
          </w:tcPr>
          <w:p w14:paraId="32C22C76">
            <w:pPr>
              <w:jc w:val="center"/>
              <w:rPr>
                <w:rFonts w:hint="eastAsia" w:ascii="宋体" w:hAnsi="宋体" w:cs="Arial"/>
                <w:bCs/>
                <w:szCs w:val="21"/>
              </w:rPr>
            </w:pPr>
          </w:p>
        </w:tc>
      </w:tr>
      <w:tr w14:paraId="574B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2032D165">
            <w:pPr>
              <w:jc w:val="center"/>
              <w:rPr>
                <w:rFonts w:hint="eastAsia" w:ascii="宋体" w:hAnsi="宋体" w:cs="Arial"/>
                <w:bCs/>
                <w:szCs w:val="21"/>
              </w:rPr>
            </w:pPr>
            <w:r>
              <w:rPr>
                <w:rFonts w:hint="eastAsia" w:ascii="宋体" w:hAnsi="宋体" w:cs="Arial"/>
                <w:bCs/>
                <w:szCs w:val="21"/>
              </w:rPr>
              <w:t>营业执照</w:t>
            </w:r>
            <w:r>
              <w:rPr>
                <w:rFonts w:hint="eastAsia"/>
              </w:rPr>
              <w:t>号</w:t>
            </w:r>
          </w:p>
        </w:tc>
        <w:tc>
          <w:tcPr>
            <w:tcW w:w="2520" w:type="dxa"/>
            <w:gridSpan w:val="3"/>
            <w:noWrap w:val="0"/>
            <w:vAlign w:val="center"/>
          </w:tcPr>
          <w:p w14:paraId="49ED41B4">
            <w:pPr>
              <w:jc w:val="center"/>
              <w:rPr>
                <w:rFonts w:hint="eastAsia" w:ascii="宋体" w:hAnsi="宋体" w:cs="Arial"/>
                <w:bCs/>
                <w:szCs w:val="21"/>
              </w:rPr>
            </w:pPr>
          </w:p>
        </w:tc>
        <w:tc>
          <w:tcPr>
            <w:tcW w:w="1680" w:type="dxa"/>
            <w:gridSpan w:val="2"/>
            <w:vMerge w:val="continue"/>
            <w:noWrap w:val="0"/>
            <w:vAlign w:val="center"/>
          </w:tcPr>
          <w:p w14:paraId="348A183F">
            <w:pPr>
              <w:jc w:val="center"/>
              <w:rPr>
                <w:rFonts w:hint="eastAsia" w:ascii="宋体" w:hAnsi="宋体" w:cs="Arial"/>
                <w:bCs/>
                <w:szCs w:val="21"/>
              </w:rPr>
            </w:pPr>
          </w:p>
        </w:tc>
        <w:tc>
          <w:tcPr>
            <w:tcW w:w="1680" w:type="dxa"/>
            <w:gridSpan w:val="3"/>
            <w:noWrap w:val="0"/>
            <w:vAlign w:val="center"/>
          </w:tcPr>
          <w:p w14:paraId="7E03CDAF">
            <w:pPr>
              <w:jc w:val="center"/>
              <w:rPr>
                <w:rFonts w:hint="eastAsia" w:ascii="宋体" w:hAnsi="宋体" w:cs="Arial"/>
                <w:bCs/>
                <w:szCs w:val="21"/>
              </w:rPr>
            </w:pPr>
            <w:r>
              <w:rPr>
                <w:rFonts w:hint="eastAsia" w:ascii="宋体" w:hAnsi="宋体" w:cs="Arial"/>
                <w:bCs/>
                <w:szCs w:val="21"/>
              </w:rPr>
              <w:t>高级职称人员</w:t>
            </w:r>
          </w:p>
        </w:tc>
        <w:tc>
          <w:tcPr>
            <w:tcW w:w="1680" w:type="dxa"/>
            <w:gridSpan w:val="3"/>
            <w:noWrap w:val="0"/>
            <w:vAlign w:val="center"/>
          </w:tcPr>
          <w:p w14:paraId="428E5B5A">
            <w:pPr>
              <w:jc w:val="center"/>
              <w:rPr>
                <w:rFonts w:hint="eastAsia" w:ascii="宋体" w:hAnsi="宋体" w:cs="Arial"/>
                <w:bCs/>
                <w:szCs w:val="21"/>
              </w:rPr>
            </w:pPr>
          </w:p>
        </w:tc>
      </w:tr>
      <w:tr w14:paraId="48D8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CF3B952">
            <w:pPr>
              <w:jc w:val="center"/>
              <w:rPr>
                <w:rFonts w:hint="eastAsia" w:ascii="宋体" w:hAnsi="宋体" w:cs="Arial"/>
                <w:bCs/>
                <w:szCs w:val="21"/>
              </w:rPr>
            </w:pPr>
            <w:r>
              <w:rPr>
                <w:rFonts w:hint="eastAsia" w:ascii="宋体" w:hAnsi="宋体" w:cs="Arial"/>
                <w:bCs/>
                <w:szCs w:val="21"/>
              </w:rPr>
              <w:t>注册资金</w:t>
            </w:r>
          </w:p>
        </w:tc>
        <w:tc>
          <w:tcPr>
            <w:tcW w:w="2520" w:type="dxa"/>
            <w:gridSpan w:val="3"/>
            <w:noWrap w:val="0"/>
            <w:vAlign w:val="center"/>
          </w:tcPr>
          <w:p w14:paraId="49F6668F">
            <w:pPr>
              <w:jc w:val="center"/>
              <w:rPr>
                <w:rFonts w:hint="eastAsia" w:ascii="宋体" w:hAnsi="宋体" w:cs="Arial"/>
                <w:bCs/>
                <w:szCs w:val="21"/>
              </w:rPr>
            </w:pPr>
          </w:p>
        </w:tc>
        <w:tc>
          <w:tcPr>
            <w:tcW w:w="1680" w:type="dxa"/>
            <w:gridSpan w:val="2"/>
            <w:vMerge w:val="continue"/>
            <w:noWrap w:val="0"/>
            <w:vAlign w:val="center"/>
          </w:tcPr>
          <w:p w14:paraId="573E37B2">
            <w:pPr>
              <w:jc w:val="center"/>
              <w:rPr>
                <w:rFonts w:hint="eastAsia" w:ascii="宋体" w:hAnsi="宋体" w:cs="Arial"/>
                <w:bCs/>
                <w:szCs w:val="21"/>
              </w:rPr>
            </w:pPr>
          </w:p>
        </w:tc>
        <w:tc>
          <w:tcPr>
            <w:tcW w:w="1680" w:type="dxa"/>
            <w:gridSpan w:val="3"/>
            <w:noWrap w:val="0"/>
            <w:vAlign w:val="center"/>
          </w:tcPr>
          <w:p w14:paraId="23FDC039">
            <w:pPr>
              <w:jc w:val="center"/>
              <w:rPr>
                <w:rFonts w:hint="eastAsia" w:ascii="宋体" w:hAnsi="宋体" w:cs="Arial"/>
                <w:bCs/>
                <w:szCs w:val="21"/>
              </w:rPr>
            </w:pPr>
            <w:r>
              <w:rPr>
                <w:rFonts w:hint="eastAsia" w:ascii="宋体" w:hAnsi="宋体" w:cs="Arial"/>
                <w:bCs/>
                <w:szCs w:val="21"/>
              </w:rPr>
              <w:t>中级职称人员</w:t>
            </w:r>
          </w:p>
        </w:tc>
        <w:tc>
          <w:tcPr>
            <w:tcW w:w="1680" w:type="dxa"/>
            <w:gridSpan w:val="3"/>
            <w:noWrap w:val="0"/>
            <w:vAlign w:val="center"/>
          </w:tcPr>
          <w:p w14:paraId="0D696A40">
            <w:pPr>
              <w:jc w:val="center"/>
              <w:rPr>
                <w:rFonts w:hint="eastAsia" w:ascii="宋体" w:hAnsi="宋体" w:cs="Arial"/>
                <w:bCs/>
                <w:szCs w:val="21"/>
              </w:rPr>
            </w:pPr>
          </w:p>
        </w:tc>
      </w:tr>
      <w:tr w14:paraId="1B03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71FC70EB">
            <w:pPr>
              <w:jc w:val="center"/>
              <w:rPr>
                <w:rFonts w:hint="eastAsia" w:ascii="宋体" w:hAnsi="宋体" w:cs="Arial"/>
                <w:bCs/>
                <w:szCs w:val="21"/>
              </w:rPr>
            </w:pPr>
            <w:r>
              <w:rPr>
                <w:rFonts w:hint="eastAsia" w:ascii="宋体" w:hAnsi="宋体" w:cs="Arial"/>
                <w:bCs/>
                <w:szCs w:val="21"/>
              </w:rPr>
              <w:t>开户银行</w:t>
            </w:r>
          </w:p>
        </w:tc>
        <w:tc>
          <w:tcPr>
            <w:tcW w:w="2520" w:type="dxa"/>
            <w:gridSpan w:val="3"/>
            <w:noWrap w:val="0"/>
            <w:vAlign w:val="center"/>
          </w:tcPr>
          <w:p w14:paraId="6D14229D">
            <w:pPr>
              <w:jc w:val="center"/>
              <w:rPr>
                <w:rFonts w:hint="eastAsia" w:ascii="宋体" w:hAnsi="宋体" w:cs="Arial"/>
                <w:bCs/>
                <w:szCs w:val="21"/>
              </w:rPr>
            </w:pPr>
          </w:p>
        </w:tc>
        <w:tc>
          <w:tcPr>
            <w:tcW w:w="1680" w:type="dxa"/>
            <w:gridSpan w:val="2"/>
            <w:vMerge w:val="continue"/>
            <w:noWrap w:val="0"/>
            <w:vAlign w:val="center"/>
          </w:tcPr>
          <w:p w14:paraId="4FAC4AD1">
            <w:pPr>
              <w:jc w:val="center"/>
              <w:rPr>
                <w:rFonts w:hint="eastAsia" w:ascii="宋体" w:hAnsi="宋体" w:cs="Arial"/>
                <w:bCs/>
                <w:szCs w:val="21"/>
              </w:rPr>
            </w:pPr>
          </w:p>
        </w:tc>
        <w:tc>
          <w:tcPr>
            <w:tcW w:w="1680" w:type="dxa"/>
            <w:gridSpan w:val="3"/>
            <w:noWrap w:val="0"/>
            <w:vAlign w:val="center"/>
          </w:tcPr>
          <w:p w14:paraId="54E7A66D">
            <w:pPr>
              <w:jc w:val="center"/>
              <w:rPr>
                <w:rFonts w:hint="eastAsia" w:ascii="宋体" w:hAnsi="宋体" w:cs="Arial"/>
                <w:bCs/>
                <w:szCs w:val="21"/>
              </w:rPr>
            </w:pPr>
            <w:r>
              <w:rPr>
                <w:rFonts w:hint="eastAsia" w:ascii="宋体" w:hAnsi="宋体" w:cs="Arial"/>
                <w:bCs/>
                <w:szCs w:val="21"/>
              </w:rPr>
              <w:t>初级职称人员</w:t>
            </w:r>
          </w:p>
        </w:tc>
        <w:tc>
          <w:tcPr>
            <w:tcW w:w="1680" w:type="dxa"/>
            <w:gridSpan w:val="3"/>
            <w:noWrap w:val="0"/>
            <w:vAlign w:val="center"/>
          </w:tcPr>
          <w:p w14:paraId="35CB2F70">
            <w:pPr>
              <w:jc w:val="center"/>
              <w:rPr>
                <w:rFonts w:hint="eastAsia" w:ascii="宋体" w:hAnsi="宋体" w:cs="Arial"/>
                <w:bCs/>
                <w:szCs w:val="21"/>
              </w:rPr>
            </w:pPr>
          </w:p>
        </w:tc>
      </w:tr>
      <w:tr w14:paraId="63C7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0278C1EB">
            <w:pPr>
              <w:jc w:val="center"/>
              <w:rPr>
                <w:rFonts w:hint="eastAsia" w:ascii="宋体" w:hAnsi="宋体" w:cs="Arial"/>
                <w:bCs/>
                <w:szCs w:val="21"/>
              </w:rPr>
            </w:pPr>
            <w:r>
              <w:rPr>
                <w:rFonts w:hint="eastAsia" w:ascii="宋体" w:hAnsi="宋体" w:cs="Arial"/>
                <w:bCs/>
                <w:szCs w:val="21"/>
              </w:rPr>
              <w:t>账号</w:t>
            </w:r>
          </w:p>
        </w:tc>
        <w:tc>
          <w:tcPr>
            <w:tcW w:w="2520" w:type="dxa"/>
            <w:gridSpan w:val="3"/>
            <w:noWrap w:val="0"/>
            <w:vAlign w:val="center"/>
          </w:tcPr>
          <w:p w14:paraId="5911F410">
            <w:pPr>
              <w:jc w:val="center"/>
              <w:rPr>
                <w:rFonts w:hint="eastAsia" w:ascii="宋体" w:hAnsi="宋体" w:cs="Arial"/>
                <w:bCs/>
                <w:szCs w:val="21"/>
              </w:rPr>
            </w:pPr>
          </w:p>
        </w:tc>
        <w:tc>
          <w:tcPr>
            <w:tcW w:w="1680" w:type="dxa"/>
            <w:gridSpan w:val="2"/>
            <w:vMerge w:val="continue"/>
            <w:noWrap w:val="0"/>
            <w:vAlign w:val="center"/>
          </w:tcPr>
          <w:p w14:paraId="18EA8E78">
            <w:pPr>
              <w:jc w:val="center"/>
              <w:rPr>
                <w:rFonts w:hint="eastAsia" w:ascii="宋体" w:hAnsi="宋体" w:cs="Arial"/>
                <w:bCs/>
                <w:szCs w:val="21"/>
              </w:rPr>
            </w:pPr>
          </w:p>
        </w:tc>
        <w:tc>
          <w:tcPr>
            <w:tcW w:w="1680" w:type="dxa"/>
            <w:gridSpan w:val="3"/>
            <w:noWrap w:val="0"/>
            <w:vAlign w:val="center"/>
          </w:tcPr>
          <w:p w14:paraId="057BE4D3">
            <w:pPr>
              <w:jc w:val="center"/>
              <w:rPr>
                <w:rFonts w:hint="eastAsia" w:ascii="宋体" w:hAnsi="宋体" w:cs="Arial"/>
                <w:bCs/>
                <w:szCs w:val="21"/>
              </w:rPr>
            </w:pPr>
            <w:r>
              <w:rPr>
                <w:rFonts w:hint="eastAsia" w:ascii="宋体" w:hAnsi="宋体" w:cs="Arial"/>
                <w:bCs/>
                <w:szCs w:val="21"/>
              </w:rPr>
              <w:t>技工</w:t>
            </w:r>
          </w:p>
        </w:tc>
        <w:tc>
          <w:tcPr>
            <w:tcW w:w="1680" w:type="dxa"/>
            <w:gridSpan w:val="3"/>
            <w:noWrap w:val="0"/>
            <w:vAlign w:val="center"/>
          </w:tcPr>
          <w:p w14:paraId="7D3AF31F">
            <w:pPr>
              <w:jc w:val="center"/>
              <w:rPr>
                <w:rFonts w:hint="eastAsia" w:ascii="宋体" w:hAnsi="宋体" w:cs="Arial"/>
                <w:bCs/>
                <w:szCs w:val="21"/>
              </w:rPr>
            </w:pPr>
          </w:p>
        </w:tc>
      </w:tr>
      <w:tr w14:paraId="7486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77B4651">
            <w:pPr>
              <w:jc w:val="center"/>
              <w:rPr>
                <w:rFonts w:hint="eastAsia" w:ascii="宋体" w:hAnsi="宋体" w:cs="Arial"/>
                <w:bCs/>
                <w:szCs w:val="21"/>
              </w:rPr>
            </w:pPr>
            <w:r>
              <w:rPr>
                <w:rFonts w:hint="eastAsia" w:ascii="宋体" w:hAnsi="宋体" w:cs="Arial"/>
                <w:bCs/>
                <w:szCs w:val="21"/>
              </w:rPr>
              <w:t>经营范围</w:t>
            </w:r>
          </w:p>
        </w:tc>
        <w:tc>
          <w:tcPr>
            <w:tcW w:w="7560" w:type="dxa"/>
            <w:gridSpan w:val="11"/>
            <w:noWrap w:val="0"/>
            <w:vAlign w:val="center"/>
          </w:tcPr>
          <w:p w14:paraId="2CCD3984">
            <w:pPr>
              <w:jc w:val="center"/>
              <w:rPr>
                <w:rFonts w:hint="eastAsia" w:ascii="宋体" w:hAnsi="宋体" w:cs="Arial"/>
                <w:bCs/>
                <w:szCs w:val="21"/>
              </w:rPr>
            </w:pPr>
          </w:p>
        </w:tc>
      </w:tr>
      <w:tr w14:paraId="63B4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024F8A13">
            <w:pPr>
              <w:jc w:val="center"/>
              <w:rPr>
                <w:rFonts w:hint="eastAsia" w:ascii="宋体" w:hAnsi="宋体" w:cs="Arial"/>
                <w:bCs/>
                <w:szCs w:val="21"/>
              </w:rPr>
            </w:pPr>
            <w:r>
              <w:rPr>
                <w:rFonts w:hint="eastAsia" w:ascii="宋体" w:hAnsi="宋体" w:cs="Arial"/>
                <w:bCs/>
                <w:szCs w:val="21"/>
              </w:rPr>
              <w:t>备注</w:t>
            </w:r>
          </w:p>
        </w:tc>
        <w:tc>
          <w:tcPr>
            <w:tcW w:w="7560" w:type="dxa"/>
            <w:gridSpan w:val="11"/>
            <w:noWrap w:val="0"/>
            <w:vAlign w:val="center"/>
          </w:tcPr>
          <w:p w14:paraId="45F5DA9C">
            <w:pPr>
              <w:jc w:val="center"/>
              <w:rPr>
                <w:rFonts w:hint="eastAsia" w:ascii="宋体" w:hAnsi="宋体" w:cs="Arial"/>
                <w:bCs/>
                <w:szCs w:val="21"/>
              </w:rPr>
            </w:pPr>
          </w:p>
        </w:tc>
      </w:tr>
    </w:tbl>
    <w:p w14:paraId="3C9174F1">
      <w:pPr>
        <w:adjustRightInd w:val="0"/>
        <w:spacing w:line="400" w:lineRule="exact"/>
        <w:jc w:val="left"/>
        <w:rPr>
          <w:rFonts w:hint="eastAsia" w:ascii="宋体" w:hAnsi="宋体"/>
          <w:sz w:val="24"/>
        </w:rPr>
      </w:pPr>
    </w:p>
    <w:p w14:paraId="67ECE31C">
      <w:pPr>
        <w:adjustRightInd w:val="0"/>
        <w:spacing w:line="400" w:lineRule="exact"/>
        <w:jc w:val="left"/>
        <w:rPr>
          <w:rFonts w:hint="eastAsia" w:ascii="宋体" w:hAnsi="宋体"/>
          <w:sz w:val="24"/>
        </w:rPr>
      </w:pPr>
      <w:r>
        <w:rPr>
          <w:rFonts w:hint="eastAsia" w:ascii="宋体" w:hAnsi="宋体"/>
          <w:sz w:val="24"/>
        </w:rPr>
        <w:t>供应商名称：XXX（盖单位公章）</w:t>
      </w:r>
    </w:p>
    <w:p w14:paraId="4BF19E3F">
      <w:pPr>
        <w:adjustRightInd w:val="0"/>
        <w:spacing w:line="400" w:lineRule="exact"/>
        <w:jc w:val="left"/>
        <w:rPr>
          <w:rFonts w:hint="eastAsia" w:ascii="宋体" w:hAnsi="宋体" w:cs="宋体"/>
          <w:bCs/>
          <w:sz w:val="24"/>
        </w:rPr>
      </w:pPr>
      <w:r>
        <w:rPr>
          <w:rFonts w:hint="eastAsia" w:ascii="宋体" w:hAnsi="宋体" w:cs="宋体"/>
          <w:bCs/>
          <w:sz w:val="24"/>
        </w:rPr>
        <w:t>法定代表人或授权代表（签字或盖章）：XXX</w:t>
      </w:r>
    </w:p>
    <w:p w14:paraId="2EADA4DF">
      <w:pPr>
        <w:adjustRightInd w:val="0"/>
        <w:spacing w:line="400" w:lineRule="exact"/>
        <w:jc w:val="left"/>
        <w:rPr>
          <w:rFonts w:hint="eastAsia" w:ascii="宋体" w:hAnsi="宋体" w:cs="宋体"/>
          <w:bCs/>
          <w:sz w:val="24"/>
        </w:rPr>
      </w:pPr>
      <w:r>
        <w:rPr>
          <w:rFonts w:hint="eastAsia" w:ascii="宋体" w:hAnsi="宋体" w:cs="宋体"/>
          <w:bCs/>
          <w:sz w:val="24"/>
        </w:rPr>
        <w:t>日  期：XXX年XXX月XXX日</w:t>
      </w:r>
    </w:p>
    <w:p w14:paraId="744CADDD">
      <w:pPr>
        <w:rPr>
          <w:rFonts w:hint="eastAsia" w:ascii="宋体" w:hAnsi="宋体"/>
          <w:b/>
          <w:bCs/>
          <w:sz w:val="36"/>
        </w:rPr>
      </w:pPr>
    </w:p>
    <w:p w14:paraId="500968F3">
      <w:pPr>
        <w:spacing w:line="400" w:lineRule="exact"/>
        <w:ind w:firstLine="560" w:firstLineChars="200"/>
        <w:jc w:val="center"/>
        <w:rPr>
          <w:rFonts w:hint="eastAsia" w:ascii="宋体" w:hAnsi="宋体"/>
          <w:b/>
          <w:sz w:val="32"/>
          <w:szCs w:val="32"/>
        </w:rPr>
      </w:pPr>
      <w:r>
        <w:rPr>
          <w:rFonts w:ascii="宋体" w:hAnsi="宋体" w:eastAsia="黑体"/>
          <w:b/>
          <w:sz w:val="28"/>
          <w:szCs w:val="28"/>
        </w:rPr>
        <w:br w:type="page"/>
      </w:r>
      <w:r>
        <w:rPr>
          <w:rFonts w:hint="eastAsia" w:ascii="宋体" w:hAnsi="宋体"/>
          <w:b/>
          <w:sz w:val="32"/>
          <w:szCs w:val="32"/>
        </w:rPr>
        <w:t>三、承诺函</w:t>
      </w:r>
    </w:p>
    <w:p w14:paraId="129AF2BA">
      <w:pPr>
        <w:spacing w:line="400" w:lineRule="exact"/>
        <w:ind w:firstLine="560" w:firstLineChars="200"/>
        <w:jc w:val="center"/>
        <w:rPr>
          <w:rFonts w:hint="eastAsia" w:ascii="宋体" w:hAnsi="宋体" w:eastAsia="黑体"/>
          <w:b/>
          <w:sz w:val="28"/>
          <w:szCs w:val="28"/>
        </w:rPr>
      </w:pPr>
    </w:p>
    <w:p w14:paraId="6F6703BE">
      <w:pPr>
        <w:rPr>
          <w:rFonts w:hint="eastAsia" w:ascii="宋体" w:hAnsi="宋体"/>
          <w:sz w:val="24"/>
        </w:rPr>
      </w:pPr>
      <w:r>
        <w:rPr>
          <w:rFonts w:hint="eastAsia" w:ascii="宋体" w:hAnsi="宋体"/>
          <w:sz w:val="24"/>
        </w:rPr>
        <w:t>XXX（采购人）：</w:t>
      </w:r>
    </w:p>
    <w:p w14:paraId="3C72BDF5">
      <w:pPr>
        <w:ind w:firstLine="480" w:firstLineChars="200"/>
        <w:rPr>
          <w:rFonts w:hint="eastAsia" w:ascii="宋体" w:hAnsi="宋体"/>
          <w:sz w:val="24"/>
        </w:rPr>
      </w:pPr>
      <w:r>
        <w:rPr>
          <w:rFonts w:hint="eastAsia" w:ascii="宋体" w:hAnsi="宋体"/>
          <w:sz w:val="24"/>
        </w:rPr>
        <w:t>我公司作为本次采购项目的供应商，根据磋商文件要求，现郑重承诺如下：</w:t>
      </w:r>
    </w:p>
    <w:p w14:paraId="68BBDD92">
      <w:pPr>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14:paraId="50DB4872">
      <w:pPr>
        <w:ind w:firstLine="480" w:firstLineChars="200"/>
        <w:rPr>
          <w:rFonts w:hint="eastAsia" w:ascii="宋体" w:hAnsi="宋体"/>
          <w:sz w:val="24"/>
        </w:rPr>
      </w:pPr>
      <w:r>
        <w:rPr>
          <w:rFonts w:hint="eastAsia" w:ascii="宋体" w:hAnsi="宋体"/>
          <w:sz w:val="24"/>
        </w:rPr>
        <w:t>（一）具有独立承担民事责任的能力；</w:t>
      </w:r>
    </w:p>
    <w:p w14:paraId="30542D29">
      <w:pPr>
        <w:ind w:firstLine="480" w:firstLineChars="200"/>
        <w:rPr>
          <w:rFonts w:hint="eastAsia" w:ascii="宋体" w:hAnsi="宋体"/>
          <w:sz w:val="24"/>
        </w:rPr>
      </w:pPr>
      <w:r>
        <w:rPr>
          <w:rFonts w:hint="eastAsia" w:ascii="宋体" w:hAnsi="宋体"/>
          <w:sz w:val="24"/>
        </w:rPr>
        <w:t>（二）具有良好的商业信誉和健全的财务会计制度；</w:t>
      </w:r>
    </w:p>
    <w:p w14:paraId="2DE19C87">
      <w:pPr>
        <w:ind w:firstLine="480" w:firstLineChars="200"/>
        <w:rPr>
          <w:rFonts w:hint="eastAsia" w:ascii="宋体" w:hAnsi="宋体"/>
          <w:sz w:val="24"/>
        </w:rPr>
      </w:pPr>
      <w:r>
        <w:rPr>
          <w:rFonts w:hint="eastAsia" w:ascii="宋体" w:hAnsi="宋体"/>
          <w:sz w:val="24"/>
        </w:rPr>
        <w:t>（三）具有履行合同所必需的设备和专业技术能力；</w:t>
      </w:r>
    </w:p>
    <w:p w14:paraId="5942CC8C">
      <w:pPr>
        <w:ind w:firstLine="480" w:firstLineChars="200"/>
        <w:rPr>
          <w:rFonts w:hint="eastAsia" w:ascii="宋体" w:hAnsi="宋体"/>
          <w:sz w:val="24"/>
        </w:rPr>
      </w:pPr>
      <w:r>
        <w:rPr>
          <w:rFonts w:hint="eastAsia" w:ascii="宋体" w:hAnsi="宋体"/>
          <w:sz w:val="24"/>
        </w:rPr>
        <w:t>（四）有依法缴纳税收和社会保障资金的良好记录；</w:t>
      </w:r>
    </w:p>
    <w:p w14:paraId="17AE7187">
      <w:pPr>
        <w:ind w:firstLine="480" w:firstLineChars="200"/>
        <w:rPr>
          <w:rFonts w:hint="eastAsia" w:ascii="宋体" w:hAnsi="宋体"/>
          <w:sz w:val="24"/>
        </w:rPr>
      </w:pPr>
      <w:r>
        <w:rPr>
          <w:rFonts w:hint="eastAsia" w:ascii="宋体" w:hAnsi="宋体"/>
          <w:sz w:val="24"/>
        </w:rPr>
        <w:t>（五）参加采购活动前三年内，在经营活动中没有重大违法记录；</w:t>
      </w:r>
    </w:p>
    <w:p w14:paraId="49DFC3A3">
      <w:pPr>
        <w:ind w:firstLine="480" w:firstLineChars="200"/>
        <w:rPr>
          <w:rFonts w:hint="eastAsia" w:ascii="宋体" w:hAnsi="宋体"/>
          <w:sz w:val="24"/>
        </w:rPr>
      </w:pPr>
      <w:r>
        <w:rPr>
          <w:rFonts w:hint="eastAsia" w:ascii="宋体" w:hAnsi="宋体"/>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4E6164FC">
      <w:pPr>
        <w:ind w:firstLine="480" w:firstLineChars="200"/>
        <w:rPr>
          <w:rFonts w:hint="eastAsia"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14:paraId="61EFE000">
      <w:pPr>
        <w:ind w:firstLine="480" w:firstLineChars="200"/>
        <w:rPr>
          <w:rFonts w:hint="eastAsia"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14:paraId="09D3DF20">
      <w:pPr>
        <w:ind w:firstLine="480" w:firstLineChars="200"/>
        <w:rPr>
          <w:rFonts w:hint="eastAsia" w:ascii="宋体" w:hAnsi="宋体"/>
          <w:sz w:val="24"/>
        </w:rPr>
      </w:pPr>
      <w:r>
        <w:rPr>
          <w:rFonts w:hint="eastAsia" w:ascii="宋体" w:hAnsi="宋体"/>
          <w:sz w:val="24"/>
        </w:rPr>
        <w:t>五、如果有规定的记入诚信档案的失信行为，将在响应文件中全面如实反映。</w:t>
      </w:r>
    </w:p>
    <w:p w14:paraId="24767611">
      <w:pPr>
        <w:ind w:firstLine="480" w:firstLineChars="200"/>
        <w:rPr>
          <w:rFonts w:hint="eastAsia" w:ascii="宋体" w:hAnsi="宋体"/>
          <w:sz w:val="24"/>
        </w:rPr>
      </w:pPr>
      <w:r>
        <w:rPr>
          <w:rFonts w:hint="eastAsia" w:ascii="宋体" w:hAnsi="宋体"/>
          <w:sz w:val="24"/>
        </w:rPr>
        <w:t>六、响应文件中提供的任何资料和技术、服务、商务等响应承诺情况都是真实的、有效的、合法的。</w:t>
      </w:r>
    </w:p>
    <w:p w14:paraId="0F713D31">
      <w:pPr>
        <w:ind w:firstLine="480" w:firstLineChars="200"/>
        <w:rPr>
          <w:rFonts w:hint="eastAsia" w:ascii="宋体" w:hAnsi="宋体"/>
          <w:sz w:val="24"/>
        </w:rPr>
      </w:pPr>
      <w:r>
        <w:rPr>
          <w:rFonts w:hint="eastAsia" w:ascii="宋体" w:hAnsi="宋体"/>
          <w:sz w:val="24"/>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4810B1CC">
      <w:pPr>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14:paraId="61FE61FC">
      <w:pPr>
        <w:rPr>
          <w:rFonts w:hint="eastAsia" w:ascii="宋体" w:hAnsi="宋体"/>
          <w:sz w:val="24"/>
        </w:rPr>
      </w:pPr>
    </w:p>
    <w:p w14:paraId="5EFD2BBB">
      <w:pPr>
        <w:rPr>
          <w:rFonts w:hint="eastAsia" w:ascii="宋体" w:hAnsi="宋体"/>
          <w:sz w:val="24"/>
        </w:rPr>
      </w:pPr>
    </w:p>
    <w:p w14:paraId="48E17566">
      <w:pPr>
        <w:ind w:firstLine="480" w:firstLineChars="200"/>
        <w:rPr>
          <w:rFonts w:hint="eastAsia" w:ascii="宋体" w:hAnsi="宋体"/>
          <w:sz w:val="24"/>
        </w:rPr>
      </w:pPr>
      <w:r>
        <w:rPr>
          <w:rFonts w:hint="eastAsia" w:ascii="宋体" w:hAnsi="宋体"/>
          <w:sz w:val="24"/>
        </w:rPr>
        <w:t>法定代表人签字或者加盖个人私章：XXXX</w:t>
      </w:r>
    </w:p>
    <w:p w14:paraId="46F2503B">
      <w:pPr>
        <w:ind w:firstLine="480" w:firstLineChars="200"/>
        <w:rPr>
          <w:rFonts w:hint="eastAsia" w:ascii="宋体" w:hAnsi="宋体"/>
          <w:sz w:val="24"/>
        </w:rPr>
      </w:pPr>
      <w:r>
        <w:rPr>
          <w:rFonts w:hint="eastAsia" w:ascii="宋体" w:hAnsi="宋体"/>
          <w:sz w:val="24"/>
        </w:rPr>
        <w:t>授权代表签字：XXXX</w:t>
      </w:r>
    </w:p>
    <w:p w14:paraId="465E1C83">
      <w:pPr>
        <w:ind w:firstLine="480" w:firstLineChars="200"/>
        <w:rPr>
          <w:rFonts w:hint="eastAsia" w:ascii="宋体" w:hAnsi="宋体"/>
          <w:sz w:val="24"/>
        </w:rPr>
      </w:pPr>
      <w:r>
        <w:rPr>
          <w:rFonts w:hint="eastAsia" w:ascii="宋体" w:hAnsi="宋体"/>
          <w:sz w:val="24"/>
        </w:rPr>
        <w:t>供应商名称：XXXX（盖章）</w:t>
      </w:r>
    </w:p>
    <w:p w14:paraId="2D0FFA91">
      <w:pPr>
        <w:ind w:firstLine="480" w:firstLineChars="200"/>
        <w:rPr>
          <w:rFonts w:hint="eastAsia" w:ascii="宋体" w:hAnsi="宋体"/>
          <w:bCs/>
          <w:sz w:val="24"/>
          <w:szCs w:val="30"/>
        </w:rPr>
      </w:pPr>
      <w:r>
        <w:rPr>
          <w:rFonts w:hint="eastAsia" w:ascii="宋体" w:hAnsi="宋体"/>
          <w:sz w:val="24"/>
        </w:rPr>
        <w:t>日    期：XXX年XXX月XXX日</w:t>
      </w:r>
    </w:p>
    <w:p w14:paraId="4CEFA79B">
      <w:pPr>
        <w:jc w:val="center"/>
        <w:rPr>
          <w:rFonts w:hint="eastAsia" w:ascii="宋体" w:hAnsi="宋体"/>
          <w:bCs/>
          <w:sz w:val="30"/>
          <w:szCs w:val="30"/>
        </w:rPr>
      </w:pPr>
    </w:p>
    <w:p w14:paraId="3759CA9B">
      <w:pPr>
        <w:jc w:val="center"/>
        <w:rPr>
          <w:rFonts w:hint="eastAsia"/>
          <w:b/>
          <w:sz w:val="32"/>
          <w:szCs w:val="32"/>
        </w:rPr>
      </w:pPr>
      <w:r>
        <w:rPr>
          <w:b/>
          <w:sz w:val="32"/>
          <w:szCs w:val="32"/>
        </w:rPr>
        <w:br w:type="page"/>
      </w:r>
      <w:r>
        <w:rPr>
          <w:rFonts w:hint="eastAsia"/>
          <w:b/>
          <w:sz w:val="32"/>
          <w:szCs w:val="32"/>
        </w:rPr>
        <w:t>四、报价函</w:t>
      </w:r>
    </w:p>
    <w:p w14:paraId="5927E49A">
      <w:pPr>
        <w:spacing w:line="360" w:lineRule="auto"/>
        <w:rPr>
          <w:rFonts w:hint="eastAsia" w:ascii="宋体" w:hAnsi="宋体"/>
          <w:sz w:val="24"/>
        </w:rPr>
      </w:pPr>
    </w:p>
    <w:p w14:paraId="7ED8E5E5">
      <w:pPr>
        <w:spacing w:line="360" w:lineRule="auto"/>
        <w:rPr>
          <w:rFonts w:hint="eastAsia" w:ascii="宋体" w:hAnsi="宋体"/>
          <w:sz w:val="24"/>
        </w:rPr>
      </w:pPr>
      <w:r>
        <w:rPr>
          <w:rFonts w:hint="eastAsia" w:ascii="宋体" w:hAnsi="宋体"/>
          <w:sz w:val="24"/>
        </w:rPr>
        <w:t>XXX（采购人）：</w:t>
      </w:r>
    </w:p>
    <w:p w14:paraId="32949BC5">
      <w:pPr>
        <w:spacing w:line="360" w:lineRule="auto"/>
        <w:ind w:firstLine="480" w:firstLineChars="200"/>
        <w:jc w:val="left"/>
        <w:rPr>
          <w:rFonts w:hint="eastAsia" w:ascii="宋体" w:hAnsi="宋体"/>
          <w:sz w:val="24"/>
        </w:rPr>
      </w:pPr>
      <w:r>
        <w:rPr>
          <w:rFonts w:hint="eastAsia" w:ascii="宋体" w:hAnsi="宋体"/>
          <w:sz w:val="24"/>
        </w:rPr>
        <w:t>1.我方全面研究了“XXXXXX”项目磋商文件（采购项目编号：XXXX），决定参加贵单位组织的本项目磋商采购。</w:t>
      </w:r>
    </w:p>
    <w:p w14:paraId="286773EC">
      <w:pPr>
        <w:spacing w:line="360" w:lineRule="auto"/>
        <w:ind w:firstLine="480" w:firstLineChars="200"/>
        <w:jc w:val="left"/>
        <w:rPr>
          <w:rFonts w:hint="eastAsia" w:ascii="宋体" w:hAnsi="宋体"/>
          <w:sz w:val="24"/>
        </w:rPr>
      </w:pPr>
      <w:r>
        <w:rPr>
          <w:rFonts w:hint="eastAsia" w:ascii="宋体" w:hAnsi="宋体"/>
          <w:sz w:val="24"/>
        </w:rPr>
        <w:t>2.我方自愿按照磋商文件规定的各项要求向采购人提供所需服务，总报价为人民币XX万元（大写：XXXX）。</w:t>
      </w:r>
    </w:p>
    <w:p w14:paraId="4C00B67C">
      <w:pPr>
        <w:spacing w:line="360" w:lineRule="auto"/>
        <w:ind w:firstLine="480" w:firstLineChars="200"/>
        <w:jc w:val="left"/>
        <w:rPr>
          <w:rFonts w:hint="eastAsia" w:ascii="宋体" w:hAnsi="宋体"/>
          <w:sz w:val="24"/>
        </w:rPr>
      </w:pPr>
      <w:r>
        <w:rPr>
          <w:rFonts w:hint="eastAsia" w:ascii="宋体" w:hAnsi="宋体"/>
          <w:sz w:val="24"/>
        </w:rPr>
        <w:t>3.一旦我方成交，我方将严格履行采购合同规定的责任和义务。</w:t>
      </w:r>
    </w:p>
    <w:p w14:paraId="605634AE">
      <w:pPr>
        <w:spacing w:line="360" w:lineRule="auto"/>
        <w:ind w:firstLine="480" w:firstLineChars="200"/>
        <w:jc w:val="left"/>
        <w:rPr>
          <w:rFonts w:hint="eastAsia" w:ascii="宋体" w:hAnsi="宋体"/>
          <w:sz w:val="24"/>
        </w:rPr>
      </w:pPr>
      <w:r>
        <w:rPr>
          <w:rFonts w:hint="eastAsia" w:ascii="宋体" w:hAnsi="宋体"/>
          <w:sz w:val="24"/>
        </w:rPr>
        <w:t>4.我方同意本磋商文件对我方可能存在的失信行为进行惩戒。</w:t>
      </w:r>
    </w:p>
    <w:p w14:paraId="13448823">
      <w:pPr>
        <w:spacing w:line="360" w:lineRule="auto"/>
        <w:ind w:firstLine="480" w:firstLineChars="200"/>
        <w:jc w:val="left"/>
        <w:rPr>
          <w:rFonts w:hint="eastAsia" w:ascii="宋体" w:hAnsi="宋体"/>
          <w:sz w:val="24"/>
        </w:rPr>
      </w:pPr>
      <w:r>
        <w:rPr>
          <w:rFonts w:hint="eastAsia" w:ascii="宋体" w:hAnsi="宋体"/>
          <w:sz w:val="24"/>
        </w:rPr>
        <w:t>5.我方为本项目提交的响应文件正本1份，副本2份，用于磋商报价。</w:t>
      </w:r>
    </w:p>
    <w:p w14:paraId="422CD647">
      <w:pPr>
        <w:spacing w:line="360" w:lineRule="auto"/>
        <w:ind w:firstLine="480" w:firstLineChars="200"/>
        <w:jc w:val="left"/>
        <w:rPr>
          <w:rFonts w:hint="eastAsia" w:ascii="宋体" w:hAnsi="宋体"/>
          <w:sz w:val="24"/>
        </w:rPr>
      </w:pPr>
      <w:r>
        <w:rPr>
          <w:rFonts w:hint="eastAsia" w:ascii="宋体" w:hAnsi="宋体"/>
          <w:sz w:val="24"/>
        </w:rPr>
        <w:t>6.我方愿意提供贵单位可能另外要求的，与磋商报价有关的文件资料，并保证我方已提供和将要提供的文件资料是真实、准确的。</w:t>
      </w:r>
    </w:p>
    <w:p w14:paraId="7661419C">
      <w:pPr>
        <w:spacing w:line="360" w:lineRule="auto"/>
        <w:ind w:right="-149" w:rightChars="-71" w:firstLine="480" w:firstLineChars="200"/>
        <w:jc w:val="left"/>
        <w:rPr>
          <w:rFonts w:hint="eastAsia"/>
          <w:sz w:val="24"/>
        </w:rPr>
      </w:pPr>
      <w:r>
        <w:rPr>
          <w:rFonts w:hint="eastAsia" w:ascii="宋体" w:hAnsi="宋体"/>
          <w:sz w:val="24"/>
        </w:rPr>
        <w:t>7.本次磋商，我方递交的响应文件有效期为</w:t>
      </w:r>
      <w:r>
        <w:rPr>
          <w:rFonts w:hint="eastAsia"/>
          <w:sz w:val="24"/>
        </w:rPr>
        <w:t>磋商文件规定起算之日起</w:t>
      </w:r>
      <w:r>
        <w:rPr>
          <w:rFonts w:hint="eastAsia" w:ascii="宋体" w:hAnsi="宋体"/>
          <w:sz w:val="24"/>
          <w:u w:val="single"/>
        </w:rPr>
        <w:t>XX</w:t>
      </w:r>
      <w:r>
        <w:rPr>
          <w:rFonts w:hint="eastAsia"/>
          <w:sz w:val="24"/>
        </w:rPr>
        <w:t>天。</w:t>
      </w:r>
    </w:p>
    <w:p w14:paraId="0F0A36A1">
      <w:pPr>
        <w:adjustRightInd w:val="0"/>
        <w:spacing w:line="400" w:lineRule="exact"/>
        <w:ind w:firstLine="480" w:firstLineChars="200"/>
        <w:jc w:val="left"/>
        <w:rPr>
          <w:rFonts w:hint="eastAsia" w:ascii="宋体" w:hAnsi="宋体"/>
          <w:sz w:val="24"/>
        </w:rPr>
      </w:pPr>
    </w:p>
    <w:p w14:paraId="335158C9">
      <w:pPr>
        <w:adjustRightInd w:val="0"/>
        <w:spacing w:line="400" w:lineRule="exact"/>
        <w:ind w:firstLine="480" w:firstLineChars="200"/>
        <w:jc w:val="left"/>
        <w:rPr>
          <w:rFonts w:hint="eastAsia" w:ascii="宋体" w:hAnsi="宋体"/>
          <w:sz w:val="24"/>
        </w:rPr>
      </w:pPr>
    </w:p>
    <w:p w14:paraId="7699C40D">
      <w:pPr>
        <w:adjustRightInd w:val="0"/>
        <w:spacing w:line="400" w:lineRule="exact"/>
        <w:ind w:firstLine="480" w:firstLineChars="200"/>
        <w:jc w:val="left"/>
        <w:rPr>
          <w:rFonts w:hint="eastAsia" w:ascii="宋体" w:hAnsi="宋体"/>
          <w:sz w:val="24"/>
        </w:rPr>
      </w:pPr>
      <w:r>
        <w:rPr>
          <w:rFonts w:hint="eastAsia" w:ascii="宋体" w:hAnsi="宋体"/>
          <w:sz w:val="24"/>
        </w:rPr>
        <w:t>供应商名称：XXX（盖单位公章）</w:t>
      </w:r>
    </w:p>
    <w:p w14:paraId="6AEE0C63">
      <w:pPr>
        <w:spacing w:line="400" w:lineRule="exact"/>
        <w:ind w:firstLine="470" w:firstLineChars="196"/>
        <w:rPr>
          <w:rFonts w:hint="eastAsia" w:ascii="宋体" w:hAnsi="宋体"/>
          <w:sz w:val="24"/>
        </w:rPr>
      </w:pPr>
      <w:r>
        <w:rPr>
          <w:rFonts w:hint="eastAsia" w:ascii="宋体" w:hAnsi="宋体"/>
          <w:sz w:val="24"/>
        </w:rPr>
        <w:t>法定代表人或授权代表（签字或盖章）：XXX</w:t>
      </w:r>
    </w:p>
    <w:p w14:paraId="157C07AE">
      <w:pPr>
        <w:spacing w:line="400" w:lineRule="exact"/>
        <w:ind w:firstLine="470" w:firstLineChars="196"/>
        <w:rPr>
          <w:rFonts w:hint="eastAsia" w:ascii="宋体" w:hAnsi="宋体"/>
          <w:sz w:val="24"/>
        </w:rPr>
      </w:pPr>
      <w:r>
        <w:rPr>
          <w:rFonts w:hint="eastAsia" w:ascii="宋体" w:hAnsi="宋体"/>
          <w:sz w:val="24"/>
        </w:rPr>
        <w:t>通讯地址：XXX</w:t>
      </w:r>
    </w:p>
    <w:p w14:paraId="10BDC810">
      <w:pPr>
        <w:spacing w:line="400" w:lineRule="exact"/>
        <w:ind w:firstLine="470" w:firstLineChars="196"/>
        <w:rPr>
          <w:rFonts w:hint="eastAsia" w:ascii="宋体" w:hAnsi="宋体"/>
          <w:sz w:val="24"/>
        </w:rPr>
      </w:pPr>
      <w:r>
        <w:rPr>
          <w:rFonts w:hint="eastAsia" w:ascii="宋体" w:hAnsi="宋体"/>
          <w:sz w:val="24"/>
        </w:rPr>
        <w:t>邮政编码：XXX</w:t>
      </w:r>
    </w:p>
    <w:p w14:paraId="7B435479">
      <w:pPr>
        <w:spacing w:line="400" w:lineRule="exact"/>
        <w:ind w:firstLine="470" w:firstLineChars="196"/>
        <w:rPr>
          <w:rFonts w:hint="eastAsia" w:ascii="宋体" w:hAnsi="宋体"/>
          <w:sz w:val="24"/>
        </w:rPr>
      </w:pPr>
      <w:r>
        <w:rPr>
          <w:rFonts w:hint="eastAsia" w:ascii="宋体" w:hAnsi="宋体"/>
          <w:sz w:val="24"/>
        </w:rPr>
        <w:t>联系电话：XXX</w:t>
      </w:r>
    </w:p>
    <w:p w14:paraId="53DA2452">
      <w:pPr>
        <w:spacing w:line="400" w:lineRule="exact"/>
        <w:ind w:firstLine="470" w:firstLineChars="196"/>
        <w:rPr>
          <w:rFonts w:hint="eastAsia" w:ascii="宋体" w:hAnsi="宋体"/>
          <w:sz w:val="24"/>
        </w:rPr>
      </w:pPr>
      <w:r>
        <w:rPr>
          <w:rFonts w:hint="eastAsia" w:ascii="宋体" w:hAnsi="宋体"/>
          <w:sz w:val="24"/>
        </w:rPr>
        <w:t>传    真：XXX</w:t>
      </w:r>
    </w:p>
    <w:p w14:paraId="175A3C18">
      <w:pPr>
        <w:spacing w:line="400" w:lineRule="exact"/>
        <w:ind w:firstLine="470" w:firstLineChars="196"/>
        <w:rPr>
          <w:rFonts w:hint="eastAsia"/>
          <w:sz w:val="24"/>
        </w:rPr>
      </w:pPr>
      <w:r>
        <w:rPr>
          <w:rFonts w:hint="eastAsia" w:ascii="宋体" w:hAnsi="宋体"/>
          <w:sz w:val="24"/>
        </w:rPr>
        <w:t>日    期：XXX年XXX月XXX日</w:t>
      </w:r>
    </w:p>
    <w:p w14:paraId="4298C791">
      <w:pPr>
        <w:jc w:val="center"/>
        <w:rPr>
          <w:rFonts w:hint="eastAsia" w:ascii="宋体" w:hAnsi="宋体"/>
          <w:sz w:val="24"/>
        </w:rPr>
      </w:pPr>
    </w:p>
    <w:p w14:paraId="700EBAE6">
      <w:pPr>
        <w:jc w:val="center"/>
        <w:rPr>
          <w:rFonts w:hint="eastAsia"/>
          <w:b/>
          <w:sz w:val="32"/>
          <w:szCs w:val="32"/>
        </w:rPr>
      </w:pPr>
    </w:p>
    <w:p w14:paraId="36B85B1C">
      <w:pPr>
        <w:rPr>
          <w:rFonts w:hint="eastAsia"/>
          <w:sz w:val="36"/>
          <w:szCs w:val="36"/>
        </w:rPr>
        <w:sectPr>
          <w:footerReference r:id="rId5" w:type="first"/>
          <w:headerReference r:id="rId3" w:type="default"/>
          <w:footerReference r:id="rId4" w:type="default"/>
          <w:pgSz w:w="11850" w:h="16783"/>
          <w:pgMar w:top="1440" w:right="1800" w:bottom="1440" w:left="1800" w:header="851" w:footer="992" w:gutter="0"/>
          <w:pgNumType w:fmt="numberInDash" w:start="1"/>
          <w:cols w:space="720" w:num="1"/>
          <w:docGrid w:type="linesAndChars" w:linePitch="312" w:charSpace="0"/>
        </w:sectPr>
      </w:pPr>
    </w:p>
    <w:p w14:paraId="666A4B96">
      <w:pPr>
        <w:jc w:val="center"/>
        <w:rPr>
          <w:rFonts w:hint="eastAsia"/>
          <w:b/>
          <w:sz w:val="32"/>
          <w:szCs w:val="32"/>
        </w:rPr>
      </w:pPr>
      <w:r>
        <w:rPr>
          <w:rFonts w:hint="eastAsia"/>
          <w:b/>
          <w:sz w:val="32"/>
          <w:szCs w:val="32"/>
        </w:rPr>
        <w:t>五、</w:t>
      </w:r>
      <w:bookmarkStart w:id="85" w:name="_Toc26873"/>
      <w:r>
        <w:rPr>
          <w:rFonts w:hint="eastAsia"/>
          <w:b/>
          <w:sz w:val="32"/>
          <w:szCs w:val="32"/>
        </w:rPr>
        <w:t>报价表</w:t>
      </w:r>
      <w:bookmarkEnd w:id="85"/>
    </w:p>
    <w:p w14:paraId="23715316">
      <w:pPr>
        <w:jc w:val="left"/>
        <w:rPr>
          <w:rFonts w:hint="eastAsia" w:ascii="宋体" w:hAnsi="宋体" w:cs="宋体"/>
          <w:sz w:val="24"/>
        </w:rPr>
      </w:pPr>
      <w:r>
        <w:rPr>
          <w:rFonts w:hint="eastAsia" w:ascii="宋体" w:hAnsi="宋体" w:cs="宋体"/>
          <w:sz w:val="24"/>
        </w:rPr>
        <w:t xml:space="preserve">采购项目编号 ：                                 </w:t>
      </w:r>
    </w:p>
    <w:tbl>
      <w:tblPr>
        <w:tblStyle w:val="2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063"/>
        <w:gridCol w:w="4012"/>
      </w:tblGrid>
      <w:tr w14:paraId="5EF2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05" w:type="dxa"/>
            <w:noWrap w:val="0"/>
            <w:vAlign w:val="center"/>
          </w:tcPr>
          <w:p w14:paraId="31432248">
            <w:pPr>
              <w:spacing w:line="400" w:lineRule="exact"/>
              <w:jc w:val="center"/>
              <w:rPr>
                <w:rFonts w:hint="eastAsia" w:ascii="宋体" w:hAnsi="宋体" w:cs="宋体"/>
                <w:sz w:val="24"/>
              </w:rPr>
            </w:pPr>
            <w:r>
              <w:rPr>
                <w:rFonts w:hint="eastAsia" w:ascii="宋体" w:hAnsi="宋体" w:cs="宋体"/>
                <w:sz w:val="24"/>
              </w:rPr>
              <w:t>序号</w:t>
            </w:r>
          </w:p>
        </w:tc>
        <w:tc>
          <w:tcPr>
            <w:tcW w:w="5063" w:type="dxa"/>
            <w:noWrap w:val="0"/>
            <w:vAlign w:val="center"/>
          </w:tcPr>
          <w:p w14:paraId="4870C70E">
            <w:pPr>
              <w:spacing w:line="400" w:lineRule="exact"/>
              <w:jc w:val="center"/>
              <w:rPr>
                <w:rFonts w:hint="eastAsia" w:ascii="宋体" w:hAnsi="宋体" w:cs="宋体"/>
                <w:sz w:val="24"/>
              </w:rPr>
            </w:pPr>
            <w:r>
              <w:rPr>
                <w:rFonts w:hint="eastAsia" w:ascii="宋体" w:hAnsi="宋体" w:cs="宋体"/>
                <w:sz w:val="24"/>
              </w:rPr>
              <w:t>项目名称</w:t>
            </w:r>
          </w:p>
        </w:tc>
        <w:tc>
          <w:tcPr>
            <w:tcW w:w="4012" w:type="dxa"/>
            <w:noWrap w:val="0"/>
            <w:vAlign w:val="center"/>
          </w:tcPr>
          <w:p w14:paraId="48CC84B2">
            <w:pPr>
              <w:spacing w:line="400" w:lineRule="exact"/>
              <w:jc w:val="center"/>
              <w:rPr>
                <w:rFonts w:hint="eastAsia" w:ascii="宋体" w:hAnsi="宋体" w:cs="宋体"/>
                <w:sz w:val="24"/>
              </w:rPr>
            </w:pPr>
            <w:r>
              <w:rPr>
                <w:rFonts w:hint="eastAsia" w:ascii="宋体" w:hAnsi="宋体" w:cs="宋体"/>
                <w:sz w:val="24"/>
              </w:rPr>
              <w:t>报价</w:t>
            </w:r>
          </w:p>
          <w:p w14:paraId="0BC69709">
            <w:pPr>
              <w:spacing w:line="400" w:lineRule="exact"/>
              <w:jc w:val="center"/>
              <w:rPr>
                <w:rFonts w:hint="eastAsia" w:ascii="宋体" w:hAnsi="宋体" w:cs="宋体"/>
                <w:sz w:val="24"/>
              </w:rPr>
            </w:pPr>
            <w:r>
              <w:rPr>
                <w:rFonts w:hint="eastAsia" w:ascii="宋体" w:hAnsi="宋体" w:cs="宋体"/>
                <w:sz w:val="24"/>
              </w:rPr>
              <w:t>（万元）</w:t>
            </w:r>
          </w:p>
        </w:tc>
      </w:tr>
      <w:tr w14:paraId="3EC9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05" w:type="dxa"/>
            <w:noWrap w:val="0"/>
            <w:vAlign w:val="center"/>
          </w:tcPr>
          <w:p w14:paraId="7A0408BE">
            <w:pPr>
              <w:spacing w:line="400" w:lineRule="exact"/>
              <w:jc w:val="center"/>
              <w:rPr>
                <w:rFonts w:hint="eastAsia" w:ascii="宋体" w:hAnsi="宋体" w:cs="宋体"/>
                <w:sz w:val="24"/>
              </w:rPr>
            </w:pPr>
            <w:r>
              <w:rPr>
                <w:rFonts w:hint="eastAsia" w:ascii="宋体" w:hAnsi="宋体" w:cs="宋体"/>
                <w:sz w:val="24"/>
              </w:rPr>
              <w:t>1</w:t>
            </w:r>
          </w:p>
        </w:tc>
        <w:tc>
          <w:tcPr>
            <w:tcW w:w="5063" w:type="dxa"/>
            <w:noWrap w:val="0"/>
            <w:vAlign w:val="center"/>
          </w:tcPr>
          <w:p w14:paraId="117389B6">
            <w:pPr>
              <w:spacing w:line="360" w:lineRule="auto"/>
              <w:jc w:val="center"/>
              <w:rPr>
                <w:rFonts w:hint="eastAsia"/>
              </w:rPr>
            </w:pPr>
          </w:p>
        </w:tc>
        <w:tc>
          <w:tcPr>
            <w:tcW w:w="4012" w:type="dxa"/>
            <w:noWrap w:val="0"/>
            <w:vAlign w:val="center"/>
          </w:tcPr>
          <w:p w14:paraId="198D9E60">
            <w:pPr>
              <w:spacing w:line="400" w:lineRule="exact"/>
              <w:jc w:val="center"/>
              <w:rPr>
                <w:rFonts w:hint="eastAsia" w:ascii="宋体" w:hAnsi="宋体" w:cs="宋体"/>
                <w:sz w:val="24"/>
              </w:rPr>
            </w:pPr>
          </w:p>
        </w:tc>
      </w:tr>
      <w:tr w14:paraId="754D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780" w:type="dxa"/>
            <w:gridSpan w:val="3"/>
            <w:noWrap w:val="0"/>
            <w:vAlign w:val="top"/>
          </w:tcPr>
          <w:p w14:paraId="7AC91CE0">
            <w:pPr>
              <w:spacing w:line="400" w:lineRule="exact"/>
              <w:rPr>
                <w:rFonts w:hint="eastAsia" w:ascii="宋体" w:hAnsi="宋体" w:cs="宋体"/>
                <w:sz w:val="24"/>
              </w:rPr>
            </w:pPr>
          </w:p>
          <w:p w14:paraId="758A7C4C">
            <w:pPr>
              <w:spacing w:line="400" w:lineRule="exact"/>
              <w:rPr>
                <w:rFonts w:hint="eastAsia" w:ascii="宋体" w:hAnsi="宋体" w:cs="宋体"/>
                <w:sz w:val="24"/>
                <w:u w:val="single"/>
              </w:rPr>
            </w:pPr>
          </w:p>
          <w:p w14:paraId="150F4707">
            <w:pPr>
              <w:spacing w:line="400" w:lineRule="exact"/>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p>
          <w:p w14:paraId="459097D6">
            <w:pPr>
              <w:adjustRightInd w:val="0"/>
              <w:spacing w:line="400" w:lineRule="exact"/>
              <w:ind w:firstLine="420" w:firstLineChars="175"/>
              <w:jc w:val="left"/>
              <w:rPr>
                <w:rFonts w:hint="eastAsia" w:ascii="宋体" w:hAnsi="宋体" w:cs="宋体"/>
                <w:sz w:val="24"/>
              </w:rPr>
            </w:pPr>
          </w:p>
          <w:p w14:paraId="4067CE98">
            <w:pPr>
              <w:adjustRightInd w:val="0"/>
              <w:spacing w:line="400" w:lineRule="exact"/>
              <w:jc w:val="left"/>
              <w:rPr>
                <w:rFonts w:hint="eastAsia" w:ascii="宋体" w:hAnsi="宋体" w:cs="宋体"/>
                <w:sz w:val="24"/>
              </w:rPr>
            </w:pPr>
          </w:p>
        </w:tc>
      </w:tr>
    </w:tbl>
    <w:p w14:paraId="6FA7987E">
      <w:pPr>
        <w:widowControl/>
        <w:spacing w:line="360" w:lineRule="atLeast"/>
        <w:jc w:val="left"/>
        <w:rPr>
          <w:rFonts w:hint="eastAsia" w:ascii="宋体" w:hAnsi="宋体" w:cs="宋体"/>
          <w:sz w:val="24"/>
        </w:rPr>
      </w:pPr>
    </w:p>
    <w:p w14:paraId="109E90BD">
      <w:pPr>
        <w:rPr>
          <w:rFonts w:hint="eastAsia" w:ascii="宋体" w:hAnsi="宋体" w:cs="宋体"/>
          <w:sz w:val="24"/>
        </w:rPr>
      </w:pPr>
      <w:bookmarkStart w:id="86" w:name="_Toc23957"/>
      <w:bookmarkStart w:id="87" w:name="_Toc27090"/>
      <w:bookmarkStart w:id="88" w:name="_Toc20400"/>
      <w:r>
        <w:rPr>
          <w:rFonts w:hint="eastAsia" w:ascii="宋体" w:hAnsi="宋体" w:cs="宋体"/>
          <w:sz w:val="24"/>
        </w:rPr>
        <w:t>注：1、所有报价均用人民币表示，所报价格是最终用户验收合格后的总价。</w:t>
      </w:r>
      <w:bookmarkEnd w:id="86"/>
      <w:bookmarkEnd w:id="87"/>
      <w:bookmarkEnd w:id="88"/>
    </w:p>
    <w:p w14:paraId="19A9E46B">
      <w:pPr>
        <w:ind w:firstLine="482" w:firstLineChars="200"/>
        <w:rPr>
          <w:rFonts w:hint="eastAsia" w:ascii="宋体" w:hAnsi="宋体" w:cs="宋体"/>
          <w:b/>
          <w:bCs/>
          <w:sz w:val="24"/>
          <w:highlight w:val="yellow"/>
        </w:rPr>
      </w:pPr>
      <w:r>
        <w:rPr>
          <w:rFonts w:hint="eastAsia" w:ascii="宋体" w:hAnsi="宋体" w:cs="宋体"/>
          <w:b/>
          <w:bCs/>
          <w:sz w:val="24"/>
          <w:highlight w:val="yellow"/>
          <w:lang w:eastAsia="zh-CN"/>
        </w:rPr>
        <w:t>2.</w:t>
      </w:r>
      <w:r>
        <w:rPr>
          <w:rFonts w:hint="eastAsia" w:ascii="宋体" w:hAnsi="宋体" w:cs="宋体"/>
          <w:b/>
          <w:bCs/>
          <w:sz w:val="24"/>
          <w:highlight w:val="yellow"/>
        </w:rPr>
        <w:t>此报价表不做在响应文件中，响应文件通过审查后在报价环节现场填写并递交。</w:t>
      </w:r>
    </w:p>
    <w:p w14:paraId="57E01525">
      <w:pPr>
        <w:ind w:left="210" w:leftChars="100" w:firstLine="240" w:firstLineChars="100"/>
        <w:rPr>
          <w:rFonts w:ascii="宋体" w:hAnsi="宋体" w:cs="宋体"/>
          <w:sz w:val="24"/>
        </w:rPr>
      </w:pPr>
    </w:p>
    <w:p w14:paraId="058C908C">
      <w:pPr>
        <w:pStyle w:val="34"/>
        <w:rPr>
          <w:rFonts w:hint="eastAsia" w:ascii="宋体" w:hAnsi="宋体" w:eastAsia="宋体" w:cs="宋体"/>
          <w:bCs/>
          <w:color w:val="auto"/>
        </w:rPr>
      </w:pPr>
    </w:p>
    <w:p w14:paraId="6342C75A">
      <w:pPr>
        <w:ind w:left="210" w:leftChars="100"/>
        <w:rPr>
          <w:rFonts w:hint="eastAsia" w:ascii="宋体" w:hAnsi="宋体" w:cs="宋体"/>
          <w:sz w:val="24"/>
        </w:rPr>
      </w:pPr>
      <w:r>
        <w:rPr>
          <w:rFonts w:hint="eastAsia" w:ascii="宋体" w:hAnsi="宋体" w:cs="宋体"/>
          <w:sz w:val="24"/>
        </w:rPr>
        <w:t>磋商供应商名称：XXXX。</w:t>
      </w:r>
    </w:p>
    <w:p w14:paraId="6101AF60">
      <w:pPr>
        <w:ind w:left="210" w:leftChars="100"/>
        <w:rPr>
          <w:rFonts w:hint="eastAsia" w:ascii="宋体" w:hAnsi="宋体" w:cs="宋体"/>
          <w:sz w:val="24"/>
        </w:rPr>
      </w:pPr>
      <w:r>
        <w:rPr>
          <w:rFonts w:hint="eastAsia" w:ascii="宋体" w:hAnsi="宋体" w:cs="宋体"/>
          <w:sz w:val="24"/>
        </w:rPr>
        <w:t>法定代表人或授权代表（签字或加盖个人名章）：XXXX。</w:t>
      </w:r>
    </w:p>
    <w:p w14:paraId="7FC78D5F">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lang w:eastAsia="zh-CN"/>
        </w:rPr>
        <w:t>：</w:t>
      </w:r>
      <w:r>
        <w:rPr>
          <w:rFonts w:hint="eastAsia" w:ascii="宋体" w:hAnsi="宋体" w:cs="宋体"/>
          <w:sz w:val="24"/>
        </w:rPr>
        <w:t xml:space="preserve"> XXXX。</w:t>
      </w:r>
    </w:p>
    <w:p w14:paraId="48C8994C">
      <w:pPr>
        <w:rPr>
          <w:rFonts w:hint="eastAsia"/>
          <w:sz w:val="28"/>
          <w:szCs w:val="28"/>
        </w:rPr>
      </w:pPr>
    </w:p>
    <w:p w14:paraId="7150D08A">
      <w:pPr>
        <w:pStyle w:val="34"/>
        <w:rPr>
          <w:rFonts w:hint="eastAsia"/>
          <w:color w:val="auto"/>
          <w:sz w:val="28"/>
          <w:szCs w:val="28"/>
        </w:rPr>
      </w:pPr>
    </w:p>
    <w:p w14:paraId="229C700E">
      <w:pPr>
        <w:pStyle w:val="34"/>
        <w:rPr>
          <w:rFonts w:hint="eastAsia"/>
          <w:color w:val="auto"/>
          <w:sz w:val="28"/>
          <w:szCs w:val="28"/>
        </w:rPr>
      </w:pPr>
    </w:p>
    <w:p w14:paraId="413C989C">
      <w:pPr>
        <w:pStyle w:val="34"/>
        <w:rPr>
          <w:rFonts w:hint="eastAsia"/>
          <w:color w:val="auto"/>
          <w:sz w:val="28"/>
          <w:szCs w:val="28"/>
        </w:rPr>
      </w:pPr>
    </w:p>
    <w:p w14:paraId="3B5FB20B">
      <w:pPr>
        <w:pStyle w:val="34"/>
        <w:rPr>
          <w:rFonts w:hint="eastAsia"/>
          <w:color w:val="auto"/>
          <w:sz w:val="28"/>
          <w:szCs w:val="28"/>
        </w:rPr>
      </w:pPr>
    </w:p>
    <w:p w14:paraId="5F581B6C">
      <w:pPr>
        <w:pStyle w:val="34"/>
        <w:rPr>
          <w:rFonts w:hint="eastAsia"/>
          <w:color w:val="auto"/>
          <w:sz w:val="28"/>
          <w:szCs w:val="28"/>
        </w:rPr>
      </w:pPr>
    </w:p>
    <w:p w14:paraId="39BEA37A">
      <w:pPr>
        <w:pStyle w:val="34"/>
        <w:rPr>
          <w:rFonts w:hint="eastAsia"/>
          <w:color w:val="auto"/>
          <w:sz w:val="28"/>
          <w:szCs w:val="28"/>
        </w:rPr>
      </w:pPr>
    </w:p>
    <w:p w14:paraId="1C854671">
      <w:pPr>
        <w:pStyle w:val="34"/>
        <w:rPr>
          <w:rFonts w:hint="eastAsia"/>
          <w:color w:val="auto"/>
          <w:sz w:val="28"/>
          <w:szCs w:val="28"/>
        </w:rPr>
      </w:pPr>
    </w:p>
    <w:p w14:paraId="6E7852D7">
      <w:pPr>
        <w:pStyle w:val="34"/>
        <w:rPr>
          <w:rFonts w:hint="eastAsia"/>
          <w:color w:val="auto"/>
          <w:sz w:val="28"/>
          <w:szCs w:val="28"/>
        </w:rPr>
      </w:pPr>
    </w:p>
    <w:p w14:paraId="426432EA">
      <w:pPr>
        <w:pStyle w:val="34"/>
        <w:rPr>
          <w:rFonts w:hint="eastAsia"/>
          <w:color w:val="auto"/>
          <w:sz w:val="28"/>
          <w:szCs w:val="28"/>
        </w:rPr>
      </w:pPr>
    </w:p>
    <w:p w14:paraId="2D2CE2E6">
      <w:pPr>
        <w:pStyle w:val="34"/>
        <w:rPr>
          <w:rFonts w:hint="eastAsia"/>
          <w:color w:val="auto"/>
          <w:sz w:val="28"/>
          <w:szCs w:val="28"/>
        </w:rPr>
      </w:pPr>
    </w:p>
    <w:p w14:paraId="0A8E290D">
      <w:pPr>
        <w:pStyle w:val="34"/>
        <w:rPr>
          <w:rFonts w:hint="eastAsia"/>
          <w:color w:val="auto"/>
          <w:sz w:val="28"/>
          <w:szCs w:val="28"/>
        </w:rPr>
      </w:pPr>
    </w:p>
    <w:p w14:paraId="2558F109">
      <w:pPr>
        <w:pStyle w:val="34"/>
        <w:rPr>
          <w:rFonts w:hint="eastAsia"/>
          <w:color w:val="auto"/>
          <w:sz w:val="28"/>
          <w:szCs w:val="28"/>
        </w:rPr>
      </w:pPr>
    </w:p>
    <w:p w14:paraId="5EBA7536">
      <w:pPr>
        <w:pStyle w:val="4"/>
        <w:numPr>
          <w:ilvl w:val="0"/>
          <w:numId w:val="4"/>
        </w:numPr>
        <w:jc w:val="center"/>
        <w:rPr>
          <w:rFonts w:hint="eastAsia"/>
        </w:rPr>
      </w:pPr>
      <w:r>
        <w:rPr>
          <w:rFonts w:hint="eastAsia"/>
        </w:rPr>
        <w:t>分项报价明细表</w:t>
      </w:r>
    </w:p>
    <w:p w14:paraId="3FB17347">
      <w:pPr>
        <w:rPr>
          <w:rFonts w:hint="eastAsia" w:ascii="宋体" w:hAnsi="宋体" w:cs="宋体"/>
          <w:sz w:val="24"/>
        </w:rPr>
      </w:pPr>
      <w:r>
        <w:rPr>
          <w:rFonts w:hint="eastAsia" w:ascii="宋体" w:hAnsi="宋体" w:cs="宋体"/>
          <w:sz w:val="24"/>
        </w:rPr>
        <w:t>项目名称：</w:t>
      </w:r>
    </w:p>
    <w:p w14:paraId="41D621C7">
      <w:pPr>
        <w:rPr>
          <w:rFonts w:hint="eastAsia" w:ascii="宋体" w:hAnsi="宋体" w:cs="宋体"/>
          <w:sz w:val="24"/>
        </w:rPr>
      </w:pPr>
      <w:r>
        <w:rPr>
          <w:rFonts w:hint="eastAsia" w:ascii="宋体" w:hAnsi="宋体" w:cs="宋体"/>
          <w:sz w:val="24"/>
        </w:rPr>
        <w:t xml:space="preserve">采购项目编号：                                                                                                   </w:t>
      </w:r>
    </w:p>
    <w:tbl>
      <w:tblPr>
        <w:tblStyle w:val="26"/>
        <w:tblpPr w:leftFromText="180" w:rightFromText="180" w:vertAnchor="text" w:horzAnchor="page" w:tblpX="1708" w:tblpY="316"/>
        <w:tblOverlap w:val="never"/>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14:paraId="5F9F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4E2E6C00">
            <w:pPr>
              <w:pStyle w:val="13"/>
              <w:spacing w:before="120" w:beforeLines="50" w:line="360" w:lineRule="auto"/>
              <w:jc w:val="center"/>
              <w:rPr>
                <w:rFonts w:hint="eastAsia" w:hAnsi="宋体" w:cs="宋体"/>
                <w:kern w:val="0"/>
                <w:sz w:val="24"/>
                <w:szCs w:val="24"/>
              </w:rPr>
            </w:pPr>
            <w:r>
              <w:rPr>
                <w:rFonts w:hint="eastAsia" w:hAnsi="宋体" w:cs="宋体"/>
                <w:kern w:val="0"/>
                <w:sz w:val="24"/>
                <w:szCs w:val="24"/>
              </w:rPr>
              <w:t xml:space="preserve"> 序号</w:t>
            </w:r>
          </w:p>
        </w:tc>
        <w:tc>
          <w:tcPr>
            <w:tcW w:w="4190" w:type="dxa"/>
            <w:noWrap w:val="0"/>
            <w:vAlign w:val="center"/>
          </w:tcPr>
          <w:p w14:paraId="4027C979">
            <w:pPr>
              <w:pStyle w:val="13"/>
              <w:spacing w:before="120" w:beforeLines="50" w:line="360" w:lineRule="auto"/>
              <w:jc w:val="center"/>
              <w:rPr>
                <w:rFonts w:hint="eastAsia" w:hAnsi="宋体" w:cs="宋体"/>
                <w:kern w:val="0"/>
                <w:sz w:val="24"/>
                <w:szCs w:val="24"/>
              </w:rPr>
            </w:pPr>
            <w:r>
              <w:rPr>
                <w:rFonts w:hint="eastAsia" w:hAnsi="宋体" w:cs="宋体"/>
                <w:kern w:val="0"/>
                <w:sz w:val="24"/>
                <w:szCs w:val="24"/>
              </w:rPr>
              <w:t>服务内容</w:t>
            </w:r>
          </w:p>
        </w:tc>
        <w:tc>
          <w:tcPr>
            <w:tcW w:w="3556" w:type="dxa"/>
            <w:noWrap w:val="0"/>
            <w:vAlign w:val="center"/>
          </w:tcPr>
          <w:p w14:paraId="54BC6C3E">
            <w:pPr>
              <w:pStyle w:val="13"/>
              <w:spacing w:before="120" w:beforeLines="50" w:line="360" w:lineRule="auto"/>
              <w:jc w:val="center"/>
              <w:rPr>
                <w:rFonts w:hint="eastAsia" w:hAnsi="宋体" w:cs="宋体"/>
                <w:kern w:val="0"/>
                <w:sz w:val="24"/>
                <w:szCs w:val="24"/>
              </w:rPr>
            </w:pPr>
            <w:r>
              <w:rPr>
                <w:rFonts w:hint="eastAsia" w:hAnsi="宋体" w:cs="宋体"/>
                <w:kern w:val="0"/>
                <w:sz w:val="24"/>
                <w:szCs w:val="24"/>
              </w:rPr>
              <w:t>单项价格（单位：万元）</w:t>
            </w:r>
          </w:p>
        </w:tc>
      </w:tr>
      <w:tr w14:paraId="5DC6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41852200">
            <w:pPr>
              <w:snapToGrid w:val="0"/>
              <w:spacing w:line="360" w:lineRule="auto"/>
              <w:jc w:val="center"/>
              <w:rPr>
                <w:rFonts w:hint="eastAsia" w:ascii="宋体" w:hAnsi="宋体" w:cs="宋体"/>
                <w:sz w:val="24"/>
              </w:rPr>
            </w:pPr>
            <w:r>
              <w:rPr>
                <w:rFonts w:hint="eastAsia" w:ascii="宋体" w:hAnsi="宋体" w:cs="宋体"/>
                <w:sz w:val="24"/>
              </w:rPr>
              <w:t>1</w:t>
            </w:r>
          </w:p>
        </w:tc>
        <w:tc>
          <w:tcPr>
            <w:tcW w:w="4190" w:type="dxa"/>
            <w:noWrap w:val="0"/>
            <w:vAlign w:val="center"/>
          </w:tcPr>
          <w:p w14:paraId="48B16C8B">
            <w:pPr>
              <w:pStyle w:val="13"/>
              <w:spacing w:line="360" w:lineRule="auto"/>
              <w:jc w:val="center"/>
              <w:rPr>
                <w:rFonts w:hint="eastAsia" w:hAnsi="宋体" w:cs="宋体"/>
                <w:kern w:val="0"/>
                <w:sz w:val="24"/>
                <w:szCs w:val="24"/>
              </w:rPr>
            </w:pPr>
          </w:p>
        </w:tc>
        <w:tc>
          <w:tcPr>
            <w:tcW w:w="3556" w:type="dxa"/>
            <w:noWrap w:val="0"/>
            <w:vAlign w:val="center"/>
          </w:tcPr>
          <w:p w14:paraId="1749C5E3">
            <w:pPr>
              <w:pStyle w:val="13"/>
              <w:spacing w:line="360" w:lineRule="auto"/>
              <w:jc w:val="center"/>
              <w:rPr>
                <w:rFonts w:hint="eastAsia" w:hAnsi="宋体" w:cs="宋体"/>
                <w:kern w:val="0"/>
                <w:sz w:val="24"/>
                <w:szCs w:val="24"/>
              </w:rPr>
            </w:pPr>
          </w:p>
        </w:tc>
      </w:tr>
      <w:tr w14:paraId="32C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24FAD0A5">
            <w:pPr>
              <w:snapToGrid w:val="0"/>
              <w:spacing w:line="360" w:lineRule="auto"/>
              <w:jc w:val="center"/>
              <w:rPr>
                <w:rFonts w:hint="eastAsia" w:ascii="宋体" w:hAnsi="宋体" w:cs="宋体"/>
                <w:sz w:val="24"/>
              </w:rPr>
            </w:pPr>
            <w:r>
              <w:rPr>
                <w:rFonts w:hint="eastAsia" w:ascii="宋体" w:hAnsi="宋体" w:cs="宋体"/>
                <w:sz w:val="24"/>
              </w:rPr>
              <w:t>2</w:t>
            </w:r>
          </w:p>
        </w:tc>
        <w:tc>
          <w:tcPr>
            <w:tcW w:w="4190" w:type="dxa"/>
            <w:noWrap w:val="0"/>
            <w:vAlign w:val="center"/>
          </w:tcPr>
          <w:p w14:paraId="79F395DC">
            <w:pPr>
              <w:pStyle w:val="13"/>
              <w:spacing w:line="360" w:lineRule="auto"/>
              <w:jc w:val="center"/>
              <w:rPr>
                <w:rFonts w:hint="eastAsia" w:hAnsi="宋体" w:cs="宋体"/>
                <w:kern w:val="0"/>
                <w:sz w:val="24"/>
                <w:szCs w:val="24"/>
              </w:rPr>
            </w:pPr>
          </w:p>
        </w:tc>
        <w:tc>
          <w:tcPr>
            <w:tcW w:w="3556" w:type="dxa"/>
            <w:noWrap w:val="0"/>
            <w:vAlign w:val="center"/>
          </w:tcPr>
          <w:p w14:paraId="37C376E9">
            <w:pPr>
              <w:pStyle w:val="13"/>
              <w:spacing w:line="360" w:lineRule="auto"/>
              <w:jc w:val="center"/>
              <w:rPr>
                <w:rFonts w:hint="eastAsia" w:hAnsi="宋体" w:cs="宋体"/>
                <w:kern w:val="0"/>
                <w:sz w:val="24"/>
                <w:szCs w:val="24"/>
              </w:rPr>
            </w:pPr>
          </w:p>
        </w:tc>
      </w:tr>
      <w:tr w14:paraId="77E1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6D2BFFEE">
            <w:pPr>
              <w:snapToGrid w:val="0"/>
              <w:spacing w:line="360" w:lineRule="auto"/>
              <w:jc w:val="center"/>
              <w:rPr>
                <w:rFonts w:hint="eastAsia" w:ascii="宋体" w:hAnsi="宋体" w:cs="宋体"/>
                <w:sz w:val="24"/>
              </w:rPr>
            </w:pPr>
            <w:r>
              <w:rPr>
                <w:rFonts w:hint="eastAsia" w:ascii="宋体" w:hAnsi="宋体" w:cs="宋体"/>
                <w:sz w:val="24"/>
              </w:rPr>
              <w:t>3</w:t>
            </w:r>
          </w:p>
        </w:tc>
        <w:tc>
          <w:tcPr>
            <w:tcW w:w="4190" w:type="dxa"/>
            <w:noWrap w:val="0"/>
            <w:vAlign w:val="center"/>
          </w:tcPr>
          <w:p w14:paraId="5BF9EF90">
            <w:pPr>
              <w:pStyle w:val="13"/>
              <w:spacing w:line="360" w:lineRule="auto"/>
              <w:jc w:val="center"/>
              <w:rPr>
                <w:rFonts w:hint="eastAsia" w:hAnsi="宋体" w:cs="宋体"/>
                <w:kern w:val="0"/>
                <w:sz w:val="24"/>
                <w:szCs w:val="24"/>
              </w:rPr>
            </w:pPr>
          </w:p>
        </w:tc>
        <w:tc>
          <w:tcPr>
            <w:tcW w:w="3556" w:type="dxa"/>
            <w:noWrap w:val="0"/>
            <w:vAlign w:val="center"/>
          </w:tcPr>
          <w:p w14:paraId="5EBE1B51">
            <w:pPr>
              <w:pStyle w:val="13"/>
              <w:spacing w:line="360" w:lineRule="auto"/>
              <w:jc w:val="center"/>
              <w:rPr>
                <w:rFonts w:hint="eastAsia" w:hAnsi="宋体" w:cs="宋体"/>
                <w:kern w:val="0"/>
                <w:sz w:val="24"/>
                <w:szCs w:val="24"/>
              </w:rPr>
            </w:pPr>
          </w:p>
        </w:tc>
      </w:tr>
      <w:tr w14:paraId="18E1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58" w:type="dxa"/>
            <w:noWrap w:val="0"/>
            <w:vAlign w:val="center"/>
          </w:tcPr>
          <w:p w14:paraId="19E43DC6">
            <w:pPr>
              <w:pStyle w:val="13"/>
              <w:spacing w:line="360" w:lineRule="auto"/>
              <w:jc w:val="center"/>
              <w:rPr>
                <w:rFonts w:hint="eastAsia" w:hAnsi="宋体" w:cs="宋体"/>
                <w:kern w:val="0"/>
                <w:sz w:val="24"/>
                <w:szCs w:val="24"/>
              </w:rPr>
            </w:pPr>
            <w:r>
              <w:rPr>
                <w:rFonts w:hint="eastAsia" w:hAnsi="宋体" w:cs="宋体"/>
                <w:kern w:val="0"/>
                <w:sz w:val="24"/>
                <w:szCs w:val="24"/>
              </w:rPr>
              <w:t>…</w:t>
            </w:r>
          </w:p>
        </w:tc>
        <w:tc>
          <w:tcPr>
            <w:tcW w:w="4190" w:type="dxa"/>
            <w:noWrap w:val="0"/>
            <w:vAlign w:val="center"/>
          </w:tcPr>
          <w:p w14:paraId="2C0918D4">
            <w:pPr>
              <w:pStyle w:val="13"/>
              <w:spacing w:line="360" w:lineRule="auto"/>
              <w:jc w:val="center"/>
              <w:rPr>
                <w:rFonts w:hint="eastAsia" w:hAnsi="宋体" w:cs="宋体"/>
                <w:kern w:val="0"/>
                <w:sz w:val="24"/>
                <w:szCs w:val="24"/>
              </w:rPr>
            </w:pPr>
          </w:p>
        </w:tc>
        <w:tc>
          <w:tcPr>
            <w:tcW w:w="3556" w:type="dxa"/>
            <w:noWrap w:val="0"/>
            <w:vAlign w:val="center"/>
          </w:tcPr>
          <w:p w14:paraId="2C1C9D22">
            <w:pPr>
              <w:pStyle w:val="13"/>
              <w:spacing w:line="360" w:lineRule="auto"/>
              <w:jc w:val="center"/>
              <w:rPr>
                <w:rFonts w:hint="eastAsia" w:hAnsi="宋体" w:cs="宋体"/>
                <w:kern w:val="0"/>
                <w:sz w:val="24"/>
                <w:szCs w:val="24"/>
              </w:rPr>
            </w:pPr>
          </w:p>
        </w:tc>
      </w:tr>
      <w:tr w14:paraId="79B8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7C7DB5E0">
            <w:pPr>
              <w:pStyle w:val="13"/>
              <w:spacing w:line="360" w:lineRule="auto"/>
              <w:jc w:val="center"/>
              <w:rPr>
                <w:rFonts w:hint="eastAsia" w:hAnsi="宋体" w:cs="宋体"/>
                <w:kern w:val="0"/>
                <w:sz w:val="24"/>
                <w:szCs w:val="24"/>
              </w:rPr>
            </w:pPr>
          </w:p>
        </w:tc>
        <w:tc>
          <w:tcPr>
            <w:tcW w:w="4190" w:type="dxa"/>
            <w:noWrap w:val="0"/>
            <w:vAlign w:val="center"/>
          </w:tcPr>
          <w:p w14:paraId="37D2101A">
            <w:pPr>
              <w:pStyle w:val="13"/>
              <w:spacing w:line="360" w:lineRule="auto"/>
              <w:jc w:val="center"/>
              <w:rPr>
                <w:rFonts w:hint="eastAsia" w:hAnsi="宋体" w:cs="宋体"/>
                <w:kern w:val="0"/>
                <w:sz w:val="24"/>
                <w:szCs w:val="24"/>
              </w:rPr>
            </w:pPr>
          </w:p>
        </w:tc>
        <w:tc>
          <w:tcPr>
            <w:tcW w:w="3556" w:type="dxa"/>
            <w:noWrap w:val="0"/>
            <w:vAlign w:val="center"/>
          </w:tcPr>
          <w:p w14:paraId="684C5FB7">
            <w:pPr>
              <w:pStyle w:val="13"/>
              <w:spacing w:line="360" w:lineRule="auto"/>
              <w:jc w:val="center"/>
              <w:rPr>
                <w:rFonts w:hint="eastAsia" w:hAnsi="宋体" w:cs="宋体"/>
                <w:kern w:val="0"/>
                <w:sz w:val="24"/>
                <w:szCs w:val="24"/>
              </w:rPr>
            </w:pPr>
          </w:p>
        </w:tc>
      </w:tr>
      <w:tr w14:paraId="5221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1B132BBE">
            <w:pPr>
              <w:pStyle w:val="13"/>
              <w:spacing w:line="360" w:lineRule="auto"/>
              <w:jc w:val="center"/>
              <w:rPr>
                <w:rFonts w:hint="eastAsia" w:hAnsi="宋体" w:cs="宋体"/>
                <w:kern w:val="0"/>
                <w:sz w:val="24"/>
                <w:szCs w:val="24"/>
              </w:rPr>
            </w:pPr>
          </w:p>
        </w:tc>
        <w:tc>
          <w:tcPr>
            <w:tcW w:w="4190" w:type="dxa"/>
            <w:noWrap w:val="0"/>
            <w:vAlign w:val="center"/>
          </w:tcPr>
          <w:p w14:paraId="1E6DFEAB">
            <w:pPr>
              <w:pStyle w:val="13"/>
              <w:spacing w:line="360" w:lineRule="auto"/>
              <w:jc w:val="center"/>
              <w:rPr>
                <w:rFonts w:hint="eastAsia" w:hAnsi="宋体" w:cs="宋体"/>
                <w:kern w:val="0"/>
                <w:sz w:val="24"/>
                <w:szCs w:val="24"/>
              </w:rPr>
            </w:pPr>
          </w:p>
        </w:tc>
        <w:tc>
          <w:tcPr>
            <w:tcW w:w="3556" w:type="dxa"/>
            <w:noWrap w:val="0"/>
            <w:vAlign w:val="center"/>
          </w:tcPr>
          <w:p w14:paraId="312364D1">
            <w:pPr>
              <w:pStyle w:val="13"/>
              <w:spacing w:line="360" w:lineRule="auto"/>
              <w:jc w:val="center"/>
              <w:rPr>
                <w:rFonts w:hint="eastAsia" w:hAnsi="宋体" w:cs="宋体"/>
                <w:kern w:val="0"/>
                <w:sz w:val="24"/>
                <w:szCs w:val="24"/>
              </w:rPr>
            </w:pPr>
          </w:p>
        </w:tc>
      </w:tr>
      <w:tr w14:paraId="2992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5F75EF6A">
            <w:pPr>
              <w:pStyle w:val="13"/>
              <w:spacing w:line="360" w:lineRule="auto"/>
              <w:jc w:val="center"/>
              <w:rPr>
                <w:rFonts w:hint="eastAsia" w:hAnsi="宋体" w:cs="宋体"/>
                <w:kern w:val="0"/>
                <w:sz w:val="24"/>
                <w:szCs w:val="24"/>
              </w:rPr>
            </w:pPr>
          </w:p>
        </w:tc>
        <w:tc>
          <w:tcPr>
            <w:tcW w:w="4190" w:type="dxa"/>
            <w:noWrap w:val="0"/>
            <w:vAlign w:val="center"/>
          </w:tcPr>
          <w:p w14:paraId="23C3247F">
            <w:pPr>
              <w:pStyle w:val="13"/>
              <w:spacing w:line="360" w:lineRule="auto"/>
              <w:jc w:val="center"/>
              <w:rPr>
                <w:rFonts w:hint="eastAsia" w:hAnsi="宋体" w:cs="宋体"/>
                <w:kern w:val="0"/>
                <w:sz w:val="24"/>
                <w:szCs w:val="24"/>
              </w:rPr>
            </w:pPr>
          </w:p>
        </w:tc>
        <w:tc>
          <w:tcPr>
            <w:tcW w:w="3556" w:type="dxa"/>
            <w:noWrap w:val="0"/>
            <w:vAlign w:val="center"/>
          </w:tcPr>
          <w:p w14:paraId="50335F69">
            <w:pPr>
              <w:pStyle w:val="13"/>
              <w:spacing w:line="360" w:lineRule="auto"/>
              <w:jc w:val="center"/>
              <w:rPr>
                <w:rFonts w:hint="eastAsia" w:hAnsi="宋体" w:cs="宋体"/>
                <w:kern w:val="0"/>
                <w:sz w:val="24"/>
                <w:szCs w:val="24"/>
              </w:rPr>
            </w:pPr>
          </w:p>
        </w:tc>
      </w:tr>
      <w:tr w14:paraId="1144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08999C0F">
            <w:pPr>
              <w:pStyle w:val="13"/>
              <w:spacing w:line="360" w:lineRule="auto"/>
              <w:jc w:val="center"/>
              <w:rPr>
                <w:rFonts w:hint="eastAsia" w:hAnsi="宋体" w:cs="宋体"/>
                <w:kern w:val="0"/>
                <w:sz w:val="24"/>
                <w:szCs w:val="24"/>
              </w:rPr>
            </w:pPr>
          </w:p>
        </w:tc>
        <w:tc>
          <w:tcPr>
            <w:tcW w:w="4190" w:type="dxa"/>
            <w:noWrap w:val="0"/>
            <w:vAlign w:val="center"/>
          </w:tcPr>
          <w:p w14:paraId="44ECED31">
            <w:pPr>
              <w:pStyle w:val="13"/>
              <w:spacing w:line="360" w:lineRule="auto"/>
              <w:jc w:val="center"/>
              <w:rPr>
                <w:rFonts w:hint="eastAsia" w:hAnsi="宋体" w:cs="宋体"/>
                <w:kern w:val="0"/>
                <w:sz w:val="24"/>
                <w:szCs w:val="24"/>
              </w:rPr>
            </w:pPr>
          </w:p>
        </w:tc>
        <w:tc>
          <w:tcPr>
            <w:tcW w:w="3556" w:type="dxa"/>
            <w:noWrap w:val="0"/>
            <w:vAlign w:val="center"/>
          </w:tcPr>
          <w:p w14:paraId="73D34206">
            <w:pPr>
              <w:pStyle w:val="13"/>
              <w:spacing w:line="360" w:lineRule="auto"/>
              <w:jc w:val="center"/>
              <w:rPr>
                <w:rFonts w:hint="eastAsia" w:hAnsi="宋体" w:cs="宋体"/>
                <w:kern w:val="0"/>
                <w:sz w:val="24"/>
                <w:szCs w:val="24"/>
              </w:rPr>
            </w:pPr>
          </w:p>
        </w:tc>
      </w:tr>
      <w:tr w14:paraId="736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22A1BDF9">
            <w:pPr>
              <w:pStyle w:val="13"/>
              <w:spacing w:line="360" w:lineRule="auto"/>
              <w:jc w:val="center"/>
              <w:rPr>
                <w:rFonts w:hint="eastAsia" w:hAnsi="宋体" w:cs="宋体"/>
                <w:kern w:val="0"/>
                <w:sz w:val="24"/>
                <w:szCs w:val="24"/>
              </w:rPr>
            </w:pPr>
          </w:p>
        </w:tc>
        <w:tc>
          <w:tcPr>
            <w:tcW w:w="4190" w:type="dxa"/>
            <w:noWrap w:val="0"/>
            <w:vAlign w:val="center"/>
          </w:tcPr>
          <w:p w14:paraId="107922AC">
            <w:pPr>
              <w:pStyle w:val="13"/>
              <w:spacing w:line="360" w:lineRule="auto"/>
              <w:jc w:val="center"/>
              <w:rPr>
                <w:rFonts w:hint="eastAsia" w:hAnsi="宋体" w:cs="宋体"/>
                <w:kern w:val="0"/>
                <w:sz w:val="24"/>
                <w:szCs w:val="24"/>
              </w:rPr>
            </w:pPr>
          </w:p>
        </w:tc>
        <w:tc>
          <w:tcPr>
            <w:tcW w:w="3556" w:type="dxa"/>
            <w:noWrap w:val="0"/>
            <w:vAlign w:val="center"/>
          </w:tcPr>
          <w:p w14:paraId="1F38A976">
            <w:pPr>
              <w:pStyle w:val="13"/>
              <w:spacing w:line="360" w:lineRule="auto"/>
              <w:jc w:val="center"/>
              <w:rPr>
                <w:rFonts w:hint="eastAsia" w:hAnsi="宋体" w:cs="宋体"/>
                <w:kern w:val="0"/>
                <w:sz w:val="24"/>
                <w:szCs w:val="24"/>
              </w:rPr>
            </w:pPr>
          </w:p>
        </w:tc>
      </w:tr>
      <w:tr w14:paraId="342A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5CEC64E4">
            <w:pPr>
              <w:pStyle w:val="13"/>
              <w:spacing w:line="360" w:lineRule="auto"/>
              <w:jc w:val="center"/>
              <w:rPr>
                <w:rFonts w:hint="eastAsia" w:hAnsi="宋体" w:cs="宋体"/>
                <w:kern w:val="0"/>
                <w:sz w:val="24"/>
                <w:szCs w:val="24"/>
              </w:rPr>
            </w:pPr>
          </w:p>
        </w:tc>
        <w:tc>
          <w:tcPr>
            <w:tcW w:w="4190" w:type="dxa"/>
            <w:noWrap w:val="0"/>
            <w:vAlign w:val="center"/>
          </w:tcPr>
          <w:p w14:paraId="1366A9A3">
            <w:pPr>
              <w:pStyle w:val="13"/>
              <w:spacing w:line="360" w:lineRule="auto"/>
              <w:jc w:val="center"/>
              <w:rPr>
                <w:rFonts w:hint="eastAsia" w:hAnsi="宋体" w:cs="宋体"/>
                <w:kern w:val="0"/>
                <w:sz w:val="24"/>
                <w:szCs w:val="24"/>
              </w:rPr>
            </w:pPr>
          </w:p>
        </w:tc>
        <w:tc>
          <w:tcPr>
            <w:tcW w:w="3556" w:type="dxa"/>
            <w:noWrap w:val="0"/>
            <w:vAlign w:val="center"/>
          </w:tcPr>
          <w:p w14:paraId="3077AC0F">
            <w:pPr>
              <w:pStyle w:val="13"/>
              <w:spacing w:line="360" w:lineRule="auto"/>
              <w:jc w:val="center"/>
              <w:rPr>
                <w:rFonts w:hint="eastAsia" w:hAnsi="宋体" w:cs="宋体"/>
                <w:kern w:val="0"/>
                <w:sz w:val="24"/>
                <w:szCs w:val="24"/>
              </w:rPr>
            </w:pPr>
          </w:p>
        </w:tc>
      </w:tr>
      <w:tr w14:paraId="1B4C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noWrap w:val="0"/>
            <w:vAlign w:val="center"/>
          </w:tcPr>
          <w:p w14:paraId="71C12189">
            <w:pPr>
              <w:pStyle w:val="13"/>
              <w:spacing w:line="360" w:lineRule="auto"/>
              <w:jc w:val="center"/>
              <w:rPr>
                <w:rFonts w:hint="eastAsia" w:hAnsi="宋体" w:cs="宋体"/>
                <w:kern w:val="0"/>
                <w:sz w:val="24"/>
                <w:szCs w:val="24"/>
              </w:rPr>
            </w:pPr>
          </w:p>
        </w:tc>
        <w:tc>
          <w:tcPr>
            <w:tcW w:w="4190" w:type="dxa"/>
            <w:noWrap w:val="0"/>
            <w:vAlign w:val="center"/>
          </w:tcPr>
          <w:p w14:paraId="5A5276DF">
            <w:pPr>
              <w:pStyle w:val="13"/>
              <w:spacing w:line="360" w:lineRule="auto"/>
              <w:jc w:val="center"/>
              <w:rPr>
                <w:rFonts w:hint="eastAsia" w:hAnsi="宋体" w:cs="宋体"/>
                <w:kern w:val="0"/>
                <w:sz w:val="24"/>
                <w:szCs w:val="24"/>
              </w:rPr>
            </w:pPr>
          </w:p>
        </w:tc>
        <w:tc>
          <w:tcPr>
            <w:tcW w:w="3556" w:type="dxa"/>
            <w:noWrap w:val="0"/>
            <w:vAlign w:val="center"/>
          </w:tcPr>
          <w:p w14:paraId="3DB67073">
            <w:pPr>
              <w:pStyle w:val="13"/>
              <w:spacing w:line="360" w:lineRule="auto"/>
              <w:jc w:val="center"/>
              <w:rPr>
                <w:rFonts w:hint="eastAsia" w:hAnsi="宋体" w:cs="宋体"/>
                <w:kern w:val="0"/>
                <w:sz w:val="24"/>
                <w:szCs w:val="24"/>
              </w:rPr>
            </w:pPr>
          </w:p>
        </w:tc>
      </w:tr>
      <w:tr w14:paraId="7112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gridSpan w:val="2"/>
            <w:noWrap w:val="0"/>
            <w:vAlign w:val="center"/>
          </w:tcPr>
          <w:p w14:paraId="3E22BA86">
            <w:pPr>
              <w:pStyle w:val="13"/>
              <w:spacing w:line="360" w:lineRule="auto"/>
              <w:ind w:firstLine="360" w:firstLineChars="150"/>
              <w:rPr>
                <w:rFonts w:hint="eastAsia" w:hAnsi="宋体" w:cs="宋体"/>
                <w:b/>
                <w:kern w:val="0"/>
                <w:sz w:val="24"/>
                <w:szCs w:val="24"/>
              </w:rPr>
            </w:pPr>
            <w:r>
              <w:rPr>
                <w:rFonts w:hint="eastAsia" w:hAnsi="宋体" w:cs="宋体"/>
                <w:kern w:val="0"/>
                <w:sz w:val="24"/>
                <w:szCs w:val="24"/>
              </w:rPr>
              <w:t xml:space="preserve">   </w:t>
            </w:r>
            <w:r>
              <w:rPr>
                <w:rFonts w:hint="eastAsia" w:hAnsi="宋体" w:cs="宋体"/>
                <w:b/>
                <w:kern w:val="0"/>
                <w:sz w:val="24"/>
                <w:szCs w:val="24"/>
              </w:rPr>
              <w:t>总    价</w:t>
            </w:r>
            <w:r>
              <w:rPr>
                <w:rFonts w:hint="eastAsia" w:hAnsi="宋体" w:cs="宋体"/>
                <w:b/>
                <w:kern w:val="0"/>
                <w:sz w:val="24"/>
                <w:szCs w:val="24"/>
                <w:lang w:eastAsia="zh-CN"/>
              </w:rPr>
              <w:t>（</w:t>
            </w:r>
            <w:r>
              <w:rPr>
                <w:rFonts w:hint="eastAsia" w:hAnsi="宋体" w:cs="宋体"/>
                <w:b/>
                <w:kern w:val="0"/>
                <w:sz w:val="24"/>
                <w:szCs w:val="24"/>
              </w:rPr>
              <w:t>万元</w:t>
            </w:r>
            <w:r>
              <w:rPr>
                <w:rFonts w:hint="eastAsia" w:hAnsi="宋体" w:cs="宋体"/>
                <w:b/>
                <w:kern w:val="0"/>
                <w:sz w:val="24"/>
                <w:szCs w:val="24"/>
                <w:lang w:eastAsia="zh-CN"/>
              </w:rPr>
              <w:t>）</w:t>
            </w:r>
          </w:p>
        </w:tc>
        <w:tc>
          <w:tcPr>
            <w:tcW w:w="3556" w:type="dxa"/>
            <w:noWrap w:val="0"/>
            <w:vAlign w:val="center"/>
          </w:tcPr>
          <w:p w14:paraId="55FFC64D">
            <w:pPr>
              <w:pStyle w:val="13"/>
              <w:spacing w:line="360" w:lineRule="auto"/>
              <w:jc w:val="center"/>
              <w:rPr>
                <w:rFonts w:hint="eastAsia" w:hAnsi="宋体" w:cs="宋体"/>
                <w:kern w:val="0"/>
                <w:sz w:val="24"/>
                <w:szCs w:val="24"/>
              </w:rPr>
            </w:pPr>
          </w:p>
        </w:tc>
      </w:tr>
    </w:tbl>
    <w:p w14:paraId="61DA9E2D">
      <w:pPr>
        <w:rPr>
          <w:rFonts w:hint="eastAsia" w:ascii="宋体" w:hAnsi="宋体" w:cs="宋体"/>
          <w:sz w:val="24"/>
        </w:rPr>
      </w:pPr>
    </w:p>
    <w:p w14:paraId="6E4CDD61">
      <w:pPr>
        <w:rPr>
          <w:rFonts w:hint="eastAsia" w:ascii="宋体" w:hAnsi="宋体" w:cs="宋体"/>
          <w:sz w:val="24"/>
        </w:rPr>
      </w:pPr>
      <w:bookmarkStart w:id="89" w:name="_Toc18588"/>
      <w:bookmarkStart w:id="90" w:name="_Toc17853"/>
      <w:bookmarkStart w:id="91" w:name="_Toc17749"/>
      <w:r>
        <w:rPr>
          <w:rFonts w:hint="eastAsia" w:ascii="宋体" w:hAnsi="宋体" w:cs="宋体"/>
          <w:sz w:val="24"/>
        </w:rPr>
        <w:t>注：1、投标人必须按“分项报价明细表”的格式详细报出投标总价的各个组成部分的报价，否则作无效投标处理。</w:t>
      </w:r>
      <w:bookmarkEnd w:id="89"/>
      <w:bookmarkEnd w:id="90"/>
      <w:bookmarkEnd w:id="91"/>
    </w:p>
    <w:p w14:paraId="3D585345">
      <w:pPr>
        <w:rPr>
          <w:rFonts w:hint="eastAsia" w:ascii="宋体" w:hAnsi="宋体" w:cs="宋体"/>
          <w:sz w:val="24"/>
        </w:rPr>
      </w:pPr>
      <w:r>
        <w:rPr>
          <w:rFonts w:hint="eastAsia" w:ascii="宋体" w:hAnsi="宋体" w:cs="宋体"/>
          <w:sz w:val="24"/>
        </w:rPr>
        <w:t xml:space="preserve">    </w:t>
      </w:r>
      <w:bookmarkStart w:id="92" w:name="_Toc2096"/>
      <w:bookmarkStart w:id="93" w:name="_Toc27070"/>
      <w:bookmarkStart w:id="94" w:name="_Toc282"/>
      <w:r>
        <w:rPr>
          <w:rFonts w:hint="eastAsia" w:ascii="宋体" w:hAnsi="宋体" w:cs="宋体"/>
          <w:sz w:val="24"/>
          <w:lang w:eastAsia="zh-CN"/>
        </w:rPr>
        <w:t>2.</w:t>
      </w:r>
      <w:r>
        <w:rPr>
          <w:rFonts w:hint="eastAsia" w:ascii="宋体" w:hAnsi="宋体" w:cs="宋体"/>
          <w:sz w:val="24"/>
        </w:rPr>
        <w:t>“分项报价明细表”各分项报价合计应当与“报价函”报价相等。</w:t>
      </w:r>
      <w:bookmarkEnd w:id="92"/>
      <w:bookmarkEnd w:id="93"/>
      <w:bookmarkEnd w:id="94"/>
    </w:p>
    <w:p w14:paraId="2FEB534D">
      <w:pPr>
        <w:pStyle w:val="34"/>
        <w:rPr>
          <w:rFonts w:hint="eastAsia"/>
          <w:color w:val="auto"/>
        </w:rPr>
      </w:pPr>
    </w:p>
    <w:p w14:paraId="4E030F82">
      <w:pPr>
        <w:pStyle w:val="34"/>
        <w:rPr>
          <w:rFonts w:hint="eastAsia"/>
          <w:color w:val="auto"/>
        </w:rPr>
      </w:pPr>
    </w:p>
    <w:p w14:paraId="3E04A67C">
      <w:pPr>
        <w:pStyle w:val="34"/>
        <w:rPr>
          <w:rFonts w:hint="eastAsia"/>
          <w:color w:val="auto"/>
        </w:rPr>
      </w:pPr>
    </w:p>
    <w:p w14:paraId="4D9E01FA">
      <w:pPr>
        <w:rPr>
          <w:rFonts w:hint="eastAsia" w:ascii="宋体" w:hAnsi="宋体" w:cs="宋体"/>
          <w:sz w:val="24"/>
        </w:rPr>
      </w:pPr>
      <w:bookmarkStart w:id="95" w:name="_Toc22143"/>
      <w:bookmarkStart w:id="96" w:name="_Toc20219"/>
      <w:bookmarkStart w:id="97" w:name="_Toc14614"/>
      <w:r>
        <w:rPr>
          <w:rFonts w:hint="eastAsia" w:ascii="宋体" w:hAnsi="宋体" w:cs="宋体"/>
          <w:sz w:val="24"/>
        </w:rPr>
        <w:t>供应商名称：XXXX（单位盖章）。</w:t>
      </w:r>
      <w:bookmarkEnd w:id="95"/>
      <w:bookmarkEnd w:id="96"/>
      <w:bookmarkEnd w:id="97"/>
    </w:p>
    <w:p w14:paraId="538E85C2">
      <w:pPr>
        <w:rPr>
          <w:rFonts w:hint="eastAsia" w:ascii="宋体" w:hAnsi="宋体" w:cs="宋体"/>
          <w:sz w:val="24"/>
        </w:rPr>
      </w:pPr>
      <w:bookmarkStart w:id="98" w:name="_Toc27797"/>
      <w:bookmarkStart w:id="99" w:name="_Toc20492"/>
      <w:bookmarkStart w:id="100" w:name="_Toc11812"/>
      <w:r>
        <w:rPr>
          <w:rFonts w:hint="eastAsia" w:ascii="宋体" w:hAnsi="宋体" w:cs="宋体"/>
          <w:sz w:val="24"/>
        </w:rPr>
        <w:t>法定代表人或授权代表（签字或加盖个人名章）：XXXX。</w:t>
      </w:r>
      <w:bookmarkEnd w:id="98"/>
      <w:bookmarkEnd w:id="99"/>
      <w:bookmarkEnd w:id="100"/>
    </w:p>
    <w:p w14:paraId="0E6B1369">
      <w:pPr>
        <w:rPr>
          <w:rFonts w:hint="eastAsia" w:ascii="宋体" w:hAnsi="宋体" w:cs="宋体"/>
          <w:sz w:val="24"/>
        </w:rPr>
        <w:sectPr>
          <w:pgSz w:w="11907" w:h="16840"/>
          <w:pgMar w:top="1440" w:right="1474" w:bottom="1440" w:left="1474" w:header="851" w:footer="992" w:gutter="0"/>
          <w:cols w:space="720" w:num="1"/>
          <w:docGrid w:linePitch="312" w:charSpace="0"/>
        </w:sectPr>
      </w:pPr>
      <w:bookmarkStart w:id="101" w:name="_Toc12977"/>
      <w:bookmarkStart w:id="102" w:name="_Toc23154"/>
      <w:bookmarkStart w:id="103" w:name="_Toc2536"/>
      <w:r>
        <w:rPr>
          <w:rFonts w:hint="eastAsia" w:ascii="宋体" w:hAnsi="宋体" w:cs="宋体"/>
          <w:sz w:val="24"/>
        </w:rPr>
        <w:t>日期：XXXX。</w:t>
      </w:r>
      <w:bookmarkEnd w:id="101"/>
      <w:bookmarkEnd w:id="102"/>
      <w:bookmarkEnd w:id="103"/>
    </w:p>
    <w:p w14:paraId="369584F3">
      <w:pPr>
        <w:rPr>
          <w:rFonts w:hint="eastAsia"/>
        </w:rPr>
      </w:pPr>
    </w:p>
    <w:p w14:paraId="09A54DC8">
      <w:pPr>
        <w:pStyle w:val="15"/>
        <w:tabs>
          <w:tab w:val="left" w:pos="0"/>
        </w:tabs>
        <w:jc w:val="center"/>
        <w:rPr>
          <w:rFonts w:hint="eastAsia"/>
          <w:b/>
          <w:sz w:val="32"/>
          <w:szCs w:val="32"/>
        </w:rPr>
      </w:pPr>
      <w:r>
        <w:rPr>
          <w:rFonts w:hint="eastAsia"/>
          <w:b/>
          <w:sz w:val="32"/>
          <w:szCs w:val="32"/>
        </w:rPr>
        <w:t>七、技术、服务要求应答表</w:t>
      </w:r>
    </w:p>
    <w:p w14:paraId="2BCEF101">
      <w:pPr>
        <w:rPr>
          <w:rFonts w:hint="eastAsia"/>
          <w:sz w:val="24"/>
        </w:rPr>
      </w:pPr>
      <w:r>
        <w:rPr>
          <w:rFonts w:hint="eastAsia"/>
          <w:sz w:val="24"/>
        </w:rPr>
        <w:t>项目名称：</w:t>
      </w:r>
    </w:p>
    <w:p w14:paraId="0DAB8904">
      <w:pPr>
        <w:rPr>
          <w:rFonts w:hint="eastAsia"/>
          <w:sz w:val="24"/>
        </w:rPr>
      </w:pPr>
      <w:r>
        <w:rPr>
          <w:rFonts w:hint="eastAsia"/>
          <w:sz w:val="24"/>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262"/>
        <w:gridCol w:w="2795"/>
      </w:tblGrid>
      <w:tr w14:paraId="560A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noWrap w:val="0"/>
            <w:vAlign w:val="center"/>
          </w:tcPr>
          <w:p w14:paraId="28594A33">
            <w:pPr>
              <w:jc w:val="center"/>
              <w:rPr>
                <w:rFonts w:hint="eastAsia" w:ascii="宋体" w:hAnsi="宋体"/>
                <w:sz w:val="24"/>
              </w:rPr>
            </w:pPr>
            <w:r>
              <w:rPr>
                <w:rFonts w:hint="eastAsia" w:ascii="宋体" w:hAnsi="宋体"/>
                <w:sz w:val="24"/>
              </w:rPr>
              <w:t>序号</w:t>
            </w:r>
          </w:p>
        </w:tc>
        <w:tc>
          <w:tcPr>
            <w:tcW w:w="4262" w:type="dxa"/>
            <w:noWrap w:val="0"/>
            <w:vAlign w:val="center"/>
          </w:tcPr>
          <w:p w14:paraId="78F1F44C">
            <w:pPr>
              <w:jc w:val="center"/>
              <w:rPr>
                <w:rFonts w:hint="eastAsia" w:ascii="宋体" w:hAnsi="宋体"/>
                <w:sz w:val="24"/>
              </w:rPr>
            </w:pPr>
            <w:r>
              <w:rPr>
                <w:rFonts w:hint="eastAsia" w:ascii="宋体" w:hAnsi="宋体"/>
                <w:sz w:val="24"/>
              </w:rPr>
              <w:t>采购文件要求</w:t>
            </w:r>
          </w:p>
        </w:tc>
        <w:tc>
          <w:tcPr>
            <w:tcW w:w="2795" w:type="dxa"/>
            <w:noWrap w:val="0"/>
            <w:vAlign w:val="center"/>
          </w:tcPr>
          <w:p w14:paraId="322D65DE">
            <w:pPr>
              <w:jc w:val="center"/>
              <w:rPr>
                <w:rFonts w:hint="eastAsia" w:ascii="宋体" w:hAnsi="宋体"/>
                <w:sz w:val="24"/>
              </w:rPr>
            </w:pPr>
            <w:r>
              <w:rPr>
                <w:rFonts w:hint="eastAsia" w:ascii="宋体" w:hAnsi="宋体"/>
                <w:sz w:val="24"/>
              </w:rPr>
              <w:t>响应文件响应</w:t>
            </w:r>
          </w:p>
        </w:tc>
      </w:tr>
      <w:tr w14:paraId="73A5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30" w:type="dxa"/>
            <w:noWrap w:val="0"/>
            <w:vAlign w:val="top"/>
          </w:tcPr>
          <w:p w14:paraId="3726AA73">
            <w:pPr>
              <w:jc w:val="center"/>
              <w:rPr>
                <w:rFonts w:hint="eastAsia" w:ascii="宋体" w:hAnsi="宋体"/>
                <w:sz w:val="24"/>
              </w:rPr>
            </w:pPr>
          </w:p>
        </w:tc>
        <w:tc>
          <w:tcPr>
            <w:tcW w:w="4262" w:type="dxa"/>
            <w:noWrap w:val="0"/>
            <w:vAlign w:val="top"/>
          </w:tcPr>
          <w:p w14:paraId="521F789C">
            <w:pPr>
              <w:jc w:val="center"/>
              <w:rPr>
                <w:rFonts w:hint="eastAsia" w:ascii="宋体" w:hAnsi="宋体"/>
                <w:sz w:val="24"/>
              </w:rPr>
            </w:pPr>
          </w:p>
        </w:tc>
        <w:tc>
          <w:tcPr>
            <w:tcW w:w="2795" w:type="dxa"/>
            <w:noWrap w:val="0"/>
            <w:vAlign w:val="top"/>
          </w:tcPr>
          <w:p w14:paraId="72A7679C">
            <w:pPr>
              <w:jc w:val="center"/>
              <w:rPr>
                <w:rFonts w:hint="eastAsia" w:ascii="宋体" w:hAnsi="宋体"/>
                <w:sz w:val="24"/>
              </w:rPr>
            </w:pPr>
          </w:p>
        </w:tc>
      </w:tr>
      <w:tr w14:paraId="048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dxa"/>
            <w:noWrap w:val="0"/>
            <w:vAlign w:val="top"/>
          </w:tcPr>
          <w:p w14:paraId="4C3852C6">
            <w:pPr>
              <w:jc w:val="center"/>
              <w:rPr>
                <w:rFonts w:hint="eastAsia" w:ascii="宋体" w:hAnsi="宋体"/>
                <w:sz w:val="24"/>
              </w:rPr>
            </w:pPr>
          </w:p>
        </w:tc>
        <w:tc>
          <w:tcPr>
            <w:tcW w:w="4262" w:type="dxa"/>
            <w:noWrap w:val="0"/>
            <w:vAlign w:val="top"/>
          </w:tcPr>
          <w:p w14:paraId="3F3D0F6F">
            <w:pPr>
              <w:jc w:val="center"/>
              <w:rPr>
                <w:rFonts w:hint="eastAsia" w:ascii="宋体" w:hAnsi="宋体"/>
                <w:sz w:val="24"/>
              </w:rPr>
            </w:pPr>
          </w:p>
        </w:tc>
        <w:tc>
          <w:tcPr>
            <w:tcW w:w="2795" w:type="dxa"/>
            <w:noWrap w:val="0"/>
            <w:vAlign w:val="top"/>
          </w:tcPr>
          <w:p w14:paraId="095CCF55">
            <w:pPr>
              <w:jc w:val="center"/>
              <w:rPr>
                <w:rFonts w:hint="eastAsia" w:ascii="宋体" w:hAnsi="宋体"/>
                <w:sz w:val="24"/>
              </w:rPr>
            </w:pPr>
          </w:p>
        </w:tc>
      </w:tr>
      <w:tr w14:paraId="3F3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dxa"/>
            <w:noWrap w:val="0"/>
            <w:vAlign w:val="top"/>
          </w:tcPr>
          <w:p w14:paraId="267FD81A">
            <w:pPr>
              <w:jc w:val="center"/>
              <w:rPr>
                <w:rFonts w:hint="eastAsia" w:ascii="宋体" w:hAnsi="宋体"/>
                <w:sz w:val="24"/>
              </w:rPr>
            </w:pPr>
          </w:p>
        </w:tc>
        <w:tc>
          <w:tcPr>
            <w:tcW w:w="4262" w:type="dxa"/>
            <w:noWrap w:val="0"/>
            <w:vAlign w:val="top"/>
          </w:tcPr>
          <w:p w14:paraId="4E53ACCB">
            <w:pPr>
              <w:jc w:val="center"/>
              <w:rPr>
                <w:rFonts w:hint="eastAsia" w:ascii="宋体" w:hAnsi="宋体"/>
                <w:sz w:val="24"/>
              </w:rPr>
            </w:pPr>
          </w:p>
        </w:tc>
        <w:tc>
          <w:tcPr>
            <w:tcW w:w="2795" w:type="dxa"/>
            <w:noWrap w:val="0"/>
            <w:vAlign w:val="top"/>
          </w:tcPr>
          <w:p w14:paraId="78B97FC5">
            <w:pPr>
              <w:jc w:val="center"/>
              <w:rPr>
                <w:rFonts w:hint="eastAsia" w:ascii="宋体" w:hAnsi="宋体"/>
                <w:sz w:val="24"/>
              </w:rPr>
            </w:pPr>
          </w:p>
        </w:tc>
      </w:tr>
      <w:tr w14:paraId="2776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0" w:type="dxa"/>
            <w:noWrap w:val="0"/>
            <w:vAlign w:val="top"/>
          </w:tcPr>
          <w:p w14:paraId="71E447A3">
            <w:pPr>
              <w:jc w:val="center"/>
              <w:rPr>
                <w:rFonts w:hint="eastAsia" w:ascii="宋体" w:hAnsi="宋体"/>
                <w:sz w:val="24"/>
              </w:rPr>
            </w:pPr>
          </w:p>
        </w:tc>
        <w:tc>
          <w:tcPr>
            <w:tcW w:w="4262" w:type="dxa"/>
            <w:noWrap w:val="0"/>
            <w:vAlign w:val="top"/>
          </w:tcPr>
          <w:p w14:paraId="77815FC9">
            <w:pPr>
              <w:jc w:val="center"/>
              <w:rPr>
                <w:rFonts w:hint="eastAsia" w:ascii="宋体" w:hAnsi="宋体"/>
                <w:sz w:val="24"/>
              </w:rPr>
            </w:pPr>
          </w:p>
        </w:tc>
        <w:tc>
          <w:tcPr>
            <w:tcW w:w="2795" w:type="dxa"/>
            <w:noWrap w:val="0"/>
            <w:vAlign w:val="top"/>
          </w:tcPr>
          <w:p w14:paraId="00EC1A3B">
            <w:pPr>
              <w:jc w:val="center"/>
              <w:rPr>
                <w:rFonts w:hint="eastAsia" w:ascii="宋体" w:hAnsi="宋体"/>
                <w:sz w:val="24"/>
              </w:rPr>
            </w:pPr>
          </w:p>
        </w:tc>
      </w:tr>
    </w:tbl>
    <w:p w14:paraId="29B7FC00">
      <w:pPr>
        <w:ind w:firstLine="480" w:firstLineChars="200"/>
        <w:rPr>
          <w:rFonts w:hint="eastAsia" w:ascii="宋体" w:hAnsi="宋体"/>
          <w:b/>
          <w:sz w:val="24"/>
        </w:rPr>
      </w:pPr>
      <w:r>
        <w:rPr>
          <w:rFonts w:hint="eastAsia" w:ascii="宋体" w:hAnsi="宋体"/>
          <w:sz w:val="24"/>
        </w:rPr>
        <w:t>注：供应商必须根据磋商文件要求据实逐条填写，不得虚假响应，虚假响应的，其响应文件无效并按规定追究其相关责任。</w:t>
      </w:r>
    </w:p>
    <w:p w14:paraId="6ABB38A8">
      <w:pPr>
        <w:rPr>
          <w:rFonts w:hint="eastAsia"/>
        </w:rPr>
      </w:pPr>
    </w:p>
    <w:p w14:paraId="46797C52">
      <w:pPr>
        <w:rPr>
          <w:rFonts w:hint="eastAsia"/>
          <w:sz w:val="24"/>
        </w:rPr>
      </w:pPr>
    </w:p>
    <w:p w14:paraId="7813C5D6">
      <w:pPr>
        <w:pStyle w:val="8"/>
        <w:rPr>
          <w:rFonts w:hint="eastAsia"/>
        </w:rPr>
      </w:pPr>
    </w:p>
    <w:p w14:paraId="04DEF148">
      <w:pPr>
        <w:rPr>
          <w:rFonts w:hint="eastAsia" w:ascii="宋体" w:hAnsi="宋体" w:cs="宋体"/>
          <w:sz w:val="24"/>
        </w:rPr>
      </w:pPr>
      <w:r>
        <w:rPr>
          <w:rFonts w:hint="eastAsia" w:ascii="宋体" w:hAnsi="宋体" w:cs="宋体"/>
          <w:sz w:val="24"/>
        </w:rPr>
        <w:t>供应商名称：XXX（盖单位公章）</w:t>
      </w:r>
    </w:p>
    <w:p w14:paraId="5E1DFC5E">
      <w:pPr>
        <w:rPr>
          <w:rFonts w:hint="eastAsia" w:ascii="宋体" w:hAnsi="宋体" w:cs="宋体"/>
          <w:sz w:val="24"/>
        </w:rPr>
      </w:pPr>
      <w:r>
        <w:rPr>
          <w:rFonts w:hint="eastAsia" w:ascii="宋体" w:hAnsi="宋体" w:cs="宋体"/>
          <w:sz w:val="24"/>
        </w:rPr>
        <w:t>法定代表人或授权代表（签字）：XXX</w:t>
      </w:r>
    </w:p>
    <w:p w14:paraId="378D9711">
      <w:pPr>
        <w:rPr>
          <w:rFonts w:hint="eastAsia" w:ascii="宋体" w:hAnsi="宋体" w:cs="宋体"/>
          <w:sz w:val="24"/>
        </w:rPr>
      </w:pPr>
      <w:r>
        <w:rPr>
          <w:rFonts w:hint="eastAsia" w:ascii="宋体" w:hAnsi="宋体" w:cs="宋体"/>
          <w:sz w:val="24"/>
        </w:rPr>
        <w:t>日      期：XXX</w:t>
      </w:r>
    </w:p>
    <w:p w14:paraId="6CF6C4D3">
      <w:pPr>
        <w:spacing w:line="360" w:lineRule="auto"/>
        <w:jc w:val="left"/>
        <w:rPr>
          <w:rFonts w:hint="eastAsia" w:ascii="宋体" w:hAnsi="宋体" w:cs="宋体"/>
          <w:b/>
          <w:bCs/>
          <w:szCs w:val="28"/>
        </w:rPr>
      </w:pPr>
    </w:p>
    <w:p w14:paraId="20547C80">
      <w:pPr>
        <w:pStyle w:val="34"/>
        <w:rPr>
          <w:rFonts w:hint="eastAsia"/>
          <w:color w:val="auto"/>
          <w:sz w:val="28"/>
          <w:szCs w:val="28"/>
        </w:rPr>
      </w:pPr>
    </w:p>
    <w:p w14:paraId="52C3BB5B">
      <w:pPr>
        <w:pStyle w:val="34"/>
        <w:rPr>
          <w:rFonts w:hint="eastAsia"/>
          <w:color w:val="auto"/>
          <w:sz w:val="28"/>
          <w:szCs w:val="28"/>
        </w:rPr>
      </w:pPr>
    </w:p>
    <w:p w14:paraId="2F6E5C6F">
      <w:pPr>
        <w:pStyle w:val="34"/>
        <w:rPr>
          <w:rFonts w:hint="eastAsia"/>
          <w:color w:val="auto"/>
          <w:sz w:val="28"/>
          <w:szCs w:val="28"/>
        </w:rPr>
      </w:pPr>
    </w:p>
    <w:p w14:paraId="340C308A">
      <w:pPr>
        <w:pStyle w:val="34"/>
        <w:rPr>
          <w:rFonts w:hint="eastAsia"/>
          <w:color w:val="auto"/>
          <w:sz w:val="28"/>
          <w:szCs w:val="28"/>
        </w:rPr>
      </w:pPr>
    </w:p>
    <w:p w14:paraId="7E6CA2A5">
      <w:pPr>
        <w:pStyle w:val="34"/>
        <w:rPr>
          <w:rFonts w:hint="eastAsia"/>
          <w:color w:val="auto"/>
          <w:sz w:val="28"/>
          <w:szCs w:val="28"/>
        </w:rPr>
      </w:pPr>
    </w:p>
    <w:p w14:paraId="02DA8163">
      <w:pPr>
        <w:pStyle w:val="34"/>
        <w:rPr>
          <w:rFonts w:hint="eastAsia"/>
          <w:color w:val="auto"/>
          <w:sz w:val="28"/>
          <w:szCs w:val="28"/>
        </w:rPr>
      </w:pPr>
    </w:p>
    <w:p w14:paraId="01ADE1D0">
      <w:pPr>
        <w:pStyle w:val="34"/>
        <w:rPr>
          <w:rFonts w:hint="eastAsia"/>
          <w:color w:val="auto"/>
          <w:sz w:val="28"/>
          <w:szCs w:val="28"/>
        </w:rPr>
      </w:pPr>
    </w:p>
    <w:p w14:paraId="3FB90ABA">
      <w:pPr>
        <w:pStyle w:val="34"/>
        <w:rPr>
          <w:rFonts w:hint="eastAsia"/>
          <w:color w:val="auto"/>
          <w:sz w:val="28"/>
          <w:szCs w:val="28"/>
        </w:rPr>
      </w:pPr>
    </w:p>
    <w:p w14:paraId="59619F8A">
      <w:pPr>
        <w:pStyle w:val="34"/>
        <w:rPr>
          <w:rFonts w:hint="eastAsia"/>
          <w:color w:val="auto"/>
          <w:sz w:val="28"/>
          <w:szCs w:val="28"/>
        </w:rPr>
      </w:pPr>
    </w:p>
    <w:p w14:paraId="1F1922C7">
      <w:pPr>
        <w:pStyle w:val="34"/>
        <w:rPr>
          <w:rFonts w:hint="eastAsia"/>
          <w:color w:val="auto"/>
          <w:sz w:val="28"/>
          <w:szCs w:val="28"/>
        </w:rPr>
      </w:pPr>
    </w:p>
    <w:p w14:paraId="3E3F705B">
      <w:pPr>
        <w:pStyle w:val="34"/>
        <w:rPr>
          <w:rFonts w:hint="eastAsia"/>
          <w:color w:val="auto"/>
          <w:sz w:val="28"/>
          <w:szCs w:val="28"/>
        </w:rPr>
      </w:pPr>
    </w:p>
    <w:p w14:paraId="19643323">
      <w:pPr>
        <w:pStyle w:val="15"/>
        <w:tabs>
          <w:tab w:val="left" w:pos="0"/>
        </w:tabs>
        <w:jc w:val="center"/>
        <w:rPr>
          <w:rFonts w:hint="eastAsia"/>
          <w:b/>
          <w:sz w:val="32"/>
          <w:szCs w:val="32"/>
        </w:rPr>
      </w:pPr>
      <w:r>
        <w:rPr>
          <w:rFonts w:hint="eastAsia"/>
          <w:b/>
          <w:sz w:val="32"/>
          <w:szCs w:val="32"/>
        </w:rPr>
        <w:t>八、商务应答表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373"/>
        <w:gridCol w:w="3373"/>
      </w:tblGrid>
      <w:tr w14:paraId="5957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53" w:type="dxa"/>
            <w:noWrap w:val="0"/>
            <w:vAlign w:val="center"/>
          </w:tcPr>
          <w:p w14:paraId="7CA3D71A">
            <w:pPr>
              <w:jc w:val="center"/>
              <w:rPr>
                <w:rFonts w:hint="eastAsia" w:ascii="宋体" w:hAnsi="宋体"/>
                <w:sz w:val="24"/>
              </w:rPr>
            </w:pPr>
            <w:r>
              <w:rPr>
                <w:rFonts w:hint="eastAsia" w:ascii="宋体" w:hAnsi="宋体"/>
                <w:sz w:val="24"/>
              </w:rPr>
              <w:t>序号</w:t>
            </w:r>
          </w:p>
        </w:tc>
        <w:tc>
          <w:tcPr>
            <w:tcW w:w="3373" w:type="dxa"/>
            <w:noWrap w:val="0"/>
            <w:vAlign w:val="center"/>
          </w:tcPr>
          <w:p w14:paraId="20607CD6">
            <w:pPr>
              <w:jc w:val="center"/>
              <w:rPr>
                <w:rFonts w:hint="eastAsia" w:ascii="宋体" w:hAnsi="宋体"/>
                <w:sz w:val="24"/>
              </w:rPr>
            </w:pPr>
            <w:r>
              <w:rPr>
                <w:rFonts w:hint="eastAsia" w:ascii="宋体" w:hAnsi="宋体"/>
                <w:sz w:val="24"/>
              </w:rPr>
              <w:t>采购文件要求</w:t>
            </w:r>
          </w:p>
        </w:tc>
        <w:tc>
          <w:tcPr>
            <w:tcW w:w="3373" w:type="dxa"/>
            <w:noWrap w:val="0"/>
            <w:vAlign w:val="center"/>
          </w:tcPr>
          <w:p w14:paraId="6BE81F34">
            <w:pPr>
              <w:jc w:val="center"/>
              <w:rPr>
                <w:rFonts w:hint="eastAsia" w:ascii="宋体" w:hAnsi="宋体"/>
                <w:sz w:val="24"/>
              </w:rPr>
            </w:pPr>
            <w:r>
              <w:rPr>
                <w:rFonts w:hint="eastAsia" w:ascii="宋体" w:hAnsi="宋体"/>
                <w:sz w:val="24"/>
              </w:rPr>
              <w:t>响应文件响应</w:t>
            </w:r>
          </w:p>
        </w:tc>
      </w:tr>
      <w:tr w14:paraId="4BF0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53" w:type="dxa"/>
            <w:noWrap w:val="0"/>
            <w:vAlign w:val="top"/>
          </w:tcPr>
          <w:p w14:paraId="4FE8AC3E">
            <w:pPr>
              <w:jc w:val="center"/>
              <w:rPr>
                <w:rFonts w:hint="eastAsia" w:ascii="宋体" w:hAnsi="宋体"/>
                <w:sz w:val="24"/>
              </w:rPr>
            </w:pPr>
          </w:p>
        </w:tc>
        <w:tc>
          <w:tcPr>
            <w:tcW w:w="3373" w:type="dxa"/>
            <w:noWrap w:val="0"/>
            <w:vAlign w:val="top"/>
          </w:tcPr>
          <w:p w14:paraId="2EE0D5D6">
            <w:pPr>
              <w:jc w:val="center"/>
              <w:rPr>
                <w:rFonts w:hint="eastAsia" w:ascii="宋体" w:hAnsi="宋体"/>
                <w:sz w:val="24"/>
              </w:rPr>
            </w:pPr>
          </w:p>
        </w:tc>
        <w:tc>
          <w:tcPr>
            <w:tcW w:w="3373" w:type="dxa"/>
            <w:noWrap w:val="0"/>
            <w:vAlign w:val="top"/>
          </w:tcPr>
          <w:p w14:paraId="54414891">
            <w:pPr>
              <w:jc w:val="center"/>
              <w:rPr>
                <w:rFonts w:hint="eastAsia" w:ascii="宋体" w:hAnsi="宋体"/>
                <w:sz w:val="24"/>
              </w:rPr>
            </w:pPr>
          </w:p>
        </w:tc>
      </w:tr>
      <w:tr w14:paraId="7E5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53" w:type="dxa"/>
            <w:noWrap w:val="0"/>
            <w:vAlign w:val="top"/>
          </w:tcPr>
          <w:p w14:paraId="2DFDB58B">
            <w:pPr>
              <w:jc w:val="center"/>
              <w:rPr>
                <w:rFonts w:hint="eastAsia" w:ascii="宋体" w:hAnsi="宋体"/>
                <w:sz w:val="24"/>
              </w:rPr>
            </w:pPr>
          </w:p>
        </w:tc>
        <w:tc>
          <w:tcPr>
            <w:tcW w:w="3373" w:type="dxa"/>
            <w:noWrap w:val="0"/>
            <w:vAlign w:val="top"/>
          </w:tcPr>
          <w:p w14:paraId="346819B1">
            <w:pPr>
              <w:jc w:val="center"/>
              <w:rPr>
                <w:rFonts w:hint="eastAsia" w:ascii="宋体" w:hAnsi="宋体"/>
                <w:sz w:val="24"/>
              </w:rPr>
            </w:pPr>
          </w:p>
        </w:tc>
        <w:tc>
          <w:tcPr>
            <w:tcW w:w="3373" w:type="dxa"/>
            <w:noWrap w:val="0"/>
            <w:vAlign w:val="top"/>
          </w:tcPr>
          <w:p w14:paraId="7F61B2A4">
            <w:pPr>
              <w:jc w:val="center"/>
              <w:rPr>
                <w:rFonts w:hint="eastAsia" w:ascii="宋体" w:hAnsi="宋体"/>
                <w:sz w:val="24"/>
              </w:rPr>
            </w:pPr>
          </w:p>
        </w:tc>
      </w:tr>
      <w:tr w14:paraId="208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53" w:type="dxa"/>
            <w:noWrap w:val="0"/>
            <w:vAlign w:val="top"/>
          </w:tcPr>
          <w:p w14:paraId="50C3F03E">
            <w:pPr>
              <w:jc w:val="center"/>
              <w:rPr>
                <w:rFonts w:hint="eastAsia" w:ascii="宋体" w:hAnsi="宋体"/>
                <w:sz w:val="24"/>
              </w:rPr>
            </w:pPr>
          </w:p>
        </w:tc>
        <w:tc>
          <w:tcPr>
            <w:tcW w:w="3373" w:type="dxa"/>
            <w:noWrap w:val="0"/>
            <w:vAlign w:val="top"/>
          </w:tcPr>
          <w:p w14:paraId="2BEB5D9C">
            <w:pPr>
              <w:jc w:val="center"/>
              <w:rPr>
                <w:rFonts w:hint="eastAsia" w:ascii="宋体" w:hAnsi="宋体"/>
                <w:sz w:val="24"/>
              </w:rPr>
            </w:pPr>
          </w:p>
        </w:tc>
        <w:tc>
          <w:tcPr>
            <w:tcW w:w="3373" w:type="dxa"/>
            <w:noWrap w:val="0"/>
            <w:vAlign w:val="top"/>
          </w:tcPr>
          <w:p w14:paraId="5EB63CAE">
            <w:pPr>
              <w:jc w:val="center"/>
              <w:rPr>
                <w:rFonts w:hint="eastAsia" w:ascii="宋体" w:hAnsi="宋体"/>
                <w:sz w:val="24"/>
              </w:rPr>
            </w:pPr>
          </w:p>
        </w:tc>
      </w:tr>
      <w:tr w14:paraId="1F32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53" w:type="dxa"/>
            <w:noWrap w:val="0"/>
            <w:vAlign w:val="top"/>
          </w:tcPr>
          <w:p w14:paraId="07356A84">
            <w:pPr>
              <w:jc w:val="center"/>
              <w:rPr>
                <w:rFonts w:hint="eastAsia" w:ascii="宋体" w:hAnsi="宋体"/>
                <w:sz w:val="24"/>
              </w:rPr>
            </w:pPr>
          </w:p>
        </w:tc>
        <w:tc>
          <w:tcPr>
            <w:tcW w:w="3373" w:type="dxa"/>
            <w:noWrap w:val="0"/>
            <w:vAlign w:val="top"/>
          </w:tcPr>
          <w:p w14:paraId="2D952287">
            <w:pPr>
              <w:jc w:val="center"/>
              <w:rPr>
                <w:rFonts w:hint="eastAsia" w:ascii="宋体" w:hAnsi="宋体"/>
                <w:sz w:val="24"/>
              </w:rPr>
            </w:pPr>
          </w:p>
        </w:tc>
        <w:tc>
          <w:tcPr>
            <w:tcW w:w="3373" w:type="dxa"/>
            <w:noWrap w:val="0"/>
            <w:vAlign w:val="top"/>
          </w:tcPr>
          <w:p w14:paraId="05ADC220">
            <w:pPr>
              <w:jc w:val="center"/>
              <w:rPr>
                <w:rFonts w:hint="eastAsia" w:ascii="宋体" w:hAnsi="宋体"/>
                <w:sz w:val="24"/>
              </w:rPr>
            </w:pPr>
          </w:p>
        </w:tc>
      </w:tr>
    </w:tbl>
    <w:p w14:paraId="3711060B">
      <w:pPr>
        <w:ind w:firstLine="482" w:firstLineChars="200"/>
        <w:rPr>
          <w:rFonts w:hint="eastAsia" w:ascii="宋体" w:hAnsi="宋体"/>
          <w:b/>
          <w:sz w:val="24"/>
        </w:rPr>
      </w:pPr>
    </w:p>
    <w:p w14:paraId="3F1FAAC6">
      <w:pPr>
        <w:ind w:firstLine="480" w:firstLineChars="200"/>
        <w:rPr>
          <w:rFonts w:hint="eastAsia" w:ascii="宋体" w:hAnsi="宋体"/>
          <w:b/>
          <w:sz w:val="24"/>
        </w:rPr>
      </w:pPr>
      <w:r>
        <w:rPr>
          <w:rFonts w:hint="eastAsia" w:ascii="宋体" w:hAnsi="宋体"/>
          <w:sz w:val="24"/>
        </w:rPr>
        <w:t>注意：供应商必须据实填写，不得虚假响应，虚假响应的，其响应文件无效并按规定追究其相关责任。</w:t>
      </w:r>
    </w:p>
    <w:p w14:paraId="07C367F2">
      <w:pPr>
        <w:adjustRightInd w:val="0"/>
        <w:spacing w:line="400" w:lineRule="exact"/>
        <w:ind w:firstLine="480" w:firstLineChars="200"/>
        <w:jc w:val="left"/>
        <w:rPr>
          <w:rFonts w:hint="eastAsia" w:ascii="宋体" w:hAnsi="宋体"/>
          <w:sz w:val="24"/>
        </w:rPr>
      </w:pPr>
    </w:p>
    <w:p w14:paraId="20190487">
      <w:pPr>
        <w:adjustRightInd w:val="0"/>
        <w:spacing w:line="400" w:lineRule="exact"/>
        <w:ind w:firstLine="480" w:firstLineChars="200"/>
        <w:jc w:val="left"/>
        <w:rPr>
          <w:rFonts w:hint="eastAsia" w:ascii="宋体" w:hAnsi="宋体"/>
          <w:sz w:val="24"/>
        </w:rPr>
      </w:pPr>
      <w:r>
        <w:rPr>
          <w:rFonts w:hint="eastAsia" w:ascii="宋体" w:hAnsi="宋体"/>
          <w:sz w:val="24"/>
        </w:rPr>
        <w:t>供应商名称：XXX（盖单位公章）</w:t>
      </w:r>
    </w:p>
    <w:p w14:paraId="5715537A">
      <w:pPr>
        <w:adjustRightInd w:val="0"/>
        <w:spacing w:line="400" w:lineRule="exact"/>
        <w:ind w:firstLine="540" w:firstLineChars="225"/>
        <w:jc w:val="left"/>
        <w:rPr>
          <w:rFonts w:hint="eastAsia" w:ascii="宋体" w:hAnsi="宋体" w:cs="宋体"/>
          <w:bCs/>
          <w:sz w:val="24"/>
        </w:rPr>
      </w:pPr>
      <w:r>
        <w:rPr>
          <w:rFonts w:hint="eastAsia"/>
          <w:bCs/>
          <w:sz w:val="24"/>
        </w:rPr>
        <w:t>法定代表</w:t>
      </w:r>
      <w:r>
        <w:rPr>
          <w:rFonts w:hint="eastAsia" w:ascii="宋体" w:hAnsi="宋体" w:cs="宋体"/>
          <w:bCs/>
          <w:sz w:val="24"/>
        </w:rPr>
        <w:t>人或授权代表（签字或盖章）：XXX</w:t>
      </w:r>
    </w:p>
    <w:p w14:paraId="64CC95DA">
      <w:pPr>
        <w:adjustRightInd w:val="0"/>
        <w:spacing w:line="400" w:lineRule="exact"/>
        <w:ind w:firstLine="540" w:firstLineChars="225"/>
        <w:jc w:val="left"/>
        <w:rPr>
          <w:rFonts w:hint="eastAsia" w:ascii="宋体" w:hAnsi="宋体" w:cs="宋体"/>
          <w:bCs/>
          <w:sz w:val="24"/>
        </w:rPr>
      </w:pPr>
      <w:r>
        <w:rPr>
          <w:rFonts w:hint="eastAsia" w:ascii="宋体" w:hAnsi="宋体" w:cs="宋体"/>
          <w:bCs/>
          <w:sz w:val="24"/>
        </w:rPr>
        <w:t>日  期：XXX年XXX月XXX日</w:t>
      </w:r>
    </w:p>
    <w:p w14:paraId="198A0145">
      <w:pPr>
        <w:pStyle w:val="15"/>
        <w:tabs>
          <w:tab w:val="left" w:pos="0"/>
        </w:tabs>
        <w:jc w:val="center"/>
        <w:rPr>
          <w:rFonts w:hint="eastAsia"/>
        </w:rPr>
      </w:pPr>
    </w:p>
    <w:p w14:paraId="14CF72F2">
      <w:pPr>
        <w:pStyle w:val="15"/>
        <w:tabs>
          <w:tab w:val="left" w:pos="0"/>
        </w:tabs>
        <w:jc w:val="center"/>
        <w:rPr>
          <w:rFonts w:hint="eastAsia"/>
        </w:rPr>
      </w:pPr>
    </w:p>
    <w:p w14:paraId="3ACDF7F8">
      <w:pPr>
        <w:pStyle w:val="15"/>
        <w:tabs>
          <w:tab w:val="left" w:pos="0"/>
        </w:tabs>
        <w:jc w:val="center"/>
        <w:rPr>
          <w:rFonts w:hint="eastAsia"/>
        </w:rPr>
      </w:pPr>
    </w:p>
    <w:p w14:paraId="15E2439D">
      <w:pPr>
        <w:adjustRightInd w:val="0"/>
        <w:spacing w:line="400" w:lineRule="exact"/>
        <w:jc w:val="left"/>
        <w:rPr>
          <w:rFonts w:hint="eastAsia" w:ascii="宋体" w:hAnsi="宋体"/>
          <w:sz w:val="28"/>
        </w:rPr>
        <w:sectPr>
          <w:footerReference r:id="rId6" w:type="default"/>
          <w:pgSz w:w="11850" w:h="16783"/>
          <w:pgMar w:top="1440" w:right="1800" w:bottom="1440" w:left="1800" w:header="851" w:footer="992" w:gutter="0"/>
          <w:pgNumType w:fmt="numberInDash"/>
          <w:cols w:space="720" w:num="1"/>
          <w:docGrid w:linePitch="312" w:charSpace="0"/>
        </w:sectPr>
      </w:pPr>
    </w:p>
    <w:p w14:paraId="0C41F6B5">
      <w:pPr>
        <w:jc w:val="center"/>
        <w:rPr>
          <w:rFonts w:hint="eastAsia" w:ascii="宋体" w:hAnsi="宋体" w:cs="Arial"/>
          <w:b/>
          <w:bCs/>
          <w:sz w:val="32"/>
          <w:szCs w:val="32"/>
        </w:rPr>
      </w:pPr>
      <w:r>
        <w:rPr>
          <w:rFonts w:hint="eastAsia" w:ascii="宋体" w:hAnsi="宋体" w:cs="Arial"/>
          <w:b/>
          <w:bCs/>
          <w:sz w:val="32"/>
          <w:szCs w:val="32"/>
        </w:rPr>
        <w:t>九、供应商类似项目业绩一览表（若有）</w:t>
      </w:r>
    </w:p>
    <w:p w14:paraId="08F5D0AB">
      <w:pPr>
        <w:spacing w:line="400" w:lineRule="exact"/>
        <w:rPr>
          <w:rFonts w:hint="eastAsia" w:ascii="宋体" w:hAnsi="宋体" w:cs="Arial"/>
          <w:sz w:val="24"/>
        </w:rPr>
      </w:pPr>
    </w:p>
    <w:tbl>
      <w:tblPr>
        <w:tblStyle w:val="2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09686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6688112F">
            <w:pPr>
              <w:spacing w:line="400" w:lineRule="exact"/>
              <w:ind w:firstLine="105" w:firstLineChars="50"/>
              <w:jc w:val="center"/>
              <w:rPr>
                <w:rFonts w:hint="eastAsia" w:ascii="宋体" w:hAnsi="宋体" w:cs="Arial"/>
                <w:b/>
              </w:rPr>
            </w:pPr>
            <w:r>
              <w:rPr>
                <w:rFonts w:hint="eastAsia" w:ascii="宋体" w:hAnsi="宋体" w:cs="Arial"/>
                <w:b/>
              </w:rPr>
              <w:t>年份</w:t>
            </w:r>
          </w:p>
        </w:tc>
        <w:tc>
          <w:tcPr>
            <w:tcW w:w="1439" w:type="dxa"/>
            <w:noWrap w:val="0"/>
            <w:vAlign w:val="center"/>
          </w:tcPr>
          <w:p w14:paraId="25E2CA90">
            <w:pPr>
              <w:spacing w:line="400" w:lineRule="exact"/>
              <w:jc w:val="center"/>
              <w:rPr>
                <w:rFonts w:hint="eastAsia" w:ascii="宋体" w:hAnsi="宋体" w:cs="Arial"/>
                <w:b/>
              </w:rPr>
            </w:pPr>
            <w:r>
              <w:rPr>
                <w:rFonts w:hint="eastAsia" w:ascii="宋体" w:hAnsi="宋体" w:cs="Arial"/>
                <w:b/>
              </w:rPr>
              <w:t>用户名称</w:t>
            </w:r>
          </w:p>
        </w:tc>
        <w:tc>
          <w:tcPr>
            <w:tcW w:w="1319" w:type="dxa"/>
            <w:noWrap w:val="0"/>
            <w:vAlign w:val="center"/>
          </w:tcPr>
          <w:p w14:paraId="2FBB6D69">
            <w:pPr>
              <w:spacing w:line="400" w:lineRule="exact"/>
              <w:jc w:val="center"/>
              <w:rPr>
                <w:rFonts w:ascii="宋体" w:hAnsi="宋体" w:cs="Arial"/>
                <w:b/>
              </w:rPr>
            </w:pPr>
            <w:r>
              <w:rPr>
                <w:rFonts w:ascii="宋体" w:hAnsi="宋体" w:cs="Arial"/>
                <w:b/>
              </w:rPr>
              <w:t>项目名称</w:t>
            </w:r>
          </w:p>
        </w:tc>
        <w:tc>
          <w:tcPr>
            <w:tcW w:w="1160" w:type="dxa"/>
            <w:noWrap w:val="0"/>
            <w:vAlign w:val="center"/>
          </w:tcPr>
          <w:p w14:paraId="0D4904DC">
            <w:pPr>
              <w:spacing w:line="400" w:lineRule="exact"/>
              <w:jc w:val="center"/>
              <w:rPr>
                <w:rFonts w:ascii="宋体" w:hAnsi="宋体" w:cs="Arial"/>
                <w:b/>
              </w:rPr>
            </w:pPr>
            <w:r>
              <w:rPr>
                <w:rFonts w:ascii="宋体" w:hAnsi="宋体" w:cs="Arial"/>
                <w:b/>
              </w:rPr>
              <w:t>完成时间</w:t>
            </w:r>
          </w:p>
        </w:tc>
        <w:tc>
          <w:tcPr>
            <w:tcW w:w="1421" w:type="dxa"/>
            <w:gridSpan w:val="2"/>
            <w:noWrap w:val="0"/>
            <w:vAlign w:val="center"/>
          </w:tcPr>
          <w:p w14:paraId="45605989">
            <w:pPr>
              <w:spacing w:line="400" w:lineRule="exact"/>
              <w:ind w:firstLine="105" w:firstLineChars="50"/>
              <w:jc w:val="center"/>
              <w:rPr>
                <w:rFonts w:hint="eastAsia" w:ascii="宋体" w:hAnsi="宋体" w:cs="Arial"/>
                <w:b/>
              </w:rPr>
            </w:pPr>
            <w:r>
              <w:rPr>
                <w:rFonts w:ascii="宋体" w:hAnsi="宋体" w:cs="Arial"/>
                <w:b/>
              </w:rPr>
              <w:t>合同金额</w:t>
            </w:r>
          </w:p>
        </w:tc>
        <w:tc>
          <w:tcPr>
            <w:tcW w:w="1614" w:type="dxa"/>
            <w:gridSpan w:val="2"/>
            <w:tcBorders>
              <w:right w:val="single" w:color="auto" w:sz="4" w:space="0"/>
            </w:tcBorders>
            <w:noWrap w:val="0"/>
            <w:vAlign w:val="center"/>
          </w:tcPr>
          <w:p w14:paraId="41214C68">
            <w:pPr>
              <w:spacing w:line="400" w:lineRule="exact"/>
              <w:jc w:val="center"/>
              <w:rPr>
                <w:rFonts w:hint="eastAsia" w:ascii="宋体" w:hAnsi="宋体" w:cs="Arial"/>
                <w:b/>
              </w:rPr>
            </w:pPr>
            <w:r>
              <w:rPr>
                <w:rFonts w:hint="eastAsia" w:ascii="宋体" w:hAnsi="宋体" w:cs="Arial"/>
                <w:b/>
              </w:rPr>
              <w:t>是否通过验收</w:t>
            </w:r>
          </w:p>
        </w:tc>
        <w:tc>
          <w:tcPr>
            <w:tcW w:w="1387" w:type="dxa"/>
            <w:gridSpan w:val="2"/>
            <w:tcBorders>
              <w:left w:val="single" w:color="auto" w:sz="4" w:space="0"/>
            </w:tcBorders>
            <w:noWrap w:val="0"/>
            <w:vAlign w:val="center"/>
          </w:tcPr>
          <w:p w14:paraId="3336BAB8">
            <w:pPr>
              <w:spacing w:line="400" w:lineRule="exact"/>
              <w:jc w:val="center"/>
              <w:rPr>
                <w:rFonts w:hint="eastAsia" w:ascii="宋体" w:hAnsi="宋体" w:cs="Arial"/>
                <w:b/>
              </w:rPr>
            </w:pPr>
            <w:r>
              <w:rPr>
                <w:rFonts w:hint="eastAsia" w:ascii="宋体" w:hAnsi="宋体" w:cs="Arial"/>
                <w:b/>
              </w:rPr>
              <w:t>备注</w:t>
            </w:r>
          </w:p>
        </w:tc>
      </w:tr>
      <w:tr w14:paraId="58630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6474F66">
            <w:pPr>
              <w:spacing w:line="400" w:lineRule="exact"/>
              <w:jc w:val="center"/>
              <w:rPr>
                <w:rFonts w:ascii="宋体" w:hAnsi="宋体" w:cs="Arial"/>
              </w:rPr>
            </w:pPr>
          </w:p>
        </w:tc>
        <w:tc>
          <w:tcPr>
            <w:tcW w:w="1439" w:type="dxa"/>
            <w:noWrap w:val="0"/>
            <w:vAlign w:val="center"/>
          </w:tcPr>
          <w:p w14:paraId="1B289526">
            <w:pPr>
              <w:spacing w:line="400" w:lineRule="exact"/>
              <w:jc w:val="center"/>
              <w:rPr>
                <w:rFonts w:ascii="宋体" w:hAnsi="宋体" w:cs="Arial"/>
              </w:rPr>
            </w:pPr>
          </w:p>
        </w:tc>
        <w:tc>
          <w:tcPr>
            <w:tcW w:w="1319" w:type="dxa"/>
            <w:noWrap w:val="0"/>
            <w:vAlign w:val="center"/>
          </w:tcPr>
          <w:p w14:paraId="234BA448">
            <w:pPr>
              <w:spacing w:line="400" w:lineRule="exact"/>
              <w:jc w:val="center"/>
              <w:rPr>
                <w:rFonts w:ascii="宋体" w:hAnsi="宋体" w:cs="Arial"/>
              </w:rPr>
            </w:pPr>
          </w:p>
        </w:tc>
        <w:tc>
          <w:tcPr>
            <w:tcW w:w="1160" w:type="dxa"/>
            <w:noWrap w:val="0"/>
            <w:vAlign w:val="center"/>
          </w:tcPr>
          <w:p w14:paraId="25D000B7">
            <w:pPr>
              <w:spacing w:line="400" w:lineRule="exact"/>
              <w:jc w:val="center"/>
              <w:rPr>
                <w:rFonts w:ascii="宋体" w:hAnsi="宋体" w:cs="Arial"/>
              </w:rPr>
            </w:pPr>
          </w:p>
        </w:tc>
        <w:tc>
          <w:tcPr>
            <w:tcW w:w="1421" w:type="dxa"/>
            <w:gridSpan w:val="2"/>
            <w:noWrap w:val="0"/>
            <w:vAlign w:val="center"/>
          </w:tcPr>
          <w:p w14:paraId="30F36FD3">
            <w:pPr>
              <w:spacing w:line="400" w:lineRule="exact"/>
              <w:jc w:val="center"/>
              <w:rPr>
                <w:rFonts w:ascii="宋体" w:hAnsi="宋体" w:cs="Arial"/>
              </w:rPr>
            </w:pPr>
          </w:p>
        </w:tc>
        <w:tc>
          <w:tcPr>
            <w:tcW w:w="1614" w:type="dxa"/>
            <w:gridSpan w:val="2"/>
            <w:tcBorders>
              <w:right w:val="single" w:color="auto" w:sz="4" w:space="0"/>
            </w:tcBorders>
            <w:noWrap w:val="0"/>
            <w:vAlign w:val="center"/>
          </w:tcPr>
          <w:p w14:paraId="05BB94E1">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6996C567">
            <w:pPr>
              <w:spacing w:line="400" w:lineRule="exact"/>
              <w:jc w:val="center"/>
              <w:rPr>
                <w:rFonts w:ascii="宋体" w:hAnsi="宋体" w:cs="Arial"/>
              </w:rPr>
            </w:pPr>
          </w:p>
        </w:tc>
      </w:tr>
      <w:tr w14:paraId="55827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92CC019">
            <w:pPr>
              <w:spacing w:line="400" w:lineRule="exact"/>
              <w:jc w:val="center"/>
              <w:rPr>
                <w:rFonts w:ascii="宋体" w:hAnsi="宋体" w:cs="Arial"/>
              </w:rPr>
            </w:pPr>
          </w:p>
        </w:tc>
        <w:tc>
          <w:tcPr>
            <w:tcW w:w="1439" w:type="dxa"/>
            <w:noWrap w:val="0"/>
            <w:vAlign w:val="center"/>
          </w:tcPr>
          <w:p w14:paraId="35259286">
            <w:pPr>
              <w:spacing w:line="400" w:lineRule="exact"/>
              <w:jc w:val="center"/>
              <w:rPr>
                <w:rFonts w:ascii="宋体" w:hAnsi="宋体" w:cs="Arial"/>
              </w:rPr>
            </w:pPr>
          </w:p>
        </w:tc>
        <w:tc>
          <w:tcPr>
            <w:tcW w:w="1319" w:type="dxa"/>
            <w:noWrap w:val="0"/>
            <w:vAlign w:val="center"/>
          </w:tcPr>
          <w:p w14:paraId="6D3342DB">
            <w:pPr>
              <w:spacing w:line="400" w:lineRule="exact"/>
              <w:jc w:val="center"/>
              <w:rPr>
                <w:rFonts w:ascii="宋体" w:hAnsi="宋体" w:cs="Arial"/>
              </w:rPr>
            </w:pPr>
          </w:p>
        </w:tc>
        <w:tc>
          <w:tcPr>
            <w:tcW w:w="1160" w:type="dxa"/>
            <w:noWrap w:val="0"/>
            <w:vAlign w:val="center"/>
          </w:tcPr>
          <w:p w14:paraId="57FAAD1B">
            <w:pPr>
              <w:spacing w:line="400" w:lineRule="exact"/>
              <w:jc w:val="center"/>
              <w:rPr>
                <w:rFonts w:ascii="宋体" w:hAnsi="宋体" w:cs="Arial"/>
              </w:rPr>
            </w:pPr>
          </w:p>
        </w:tc>
        <w:tc>
          <w:tcPr>
            <w:tcW w:w="1421" w:type="dxa"/>
            <w:gridSpan w:val="2"/>
            <w:noWrap w:val="0"/>
            <w:vAlign w:val="center"/>
          </w:tcPr>
          <w:p w14:paraId="22EE7E1C">
            <w:pPr>
              <w:spacing w:line="400" w:lineRule="exact"/>
              <w:jc w:val="center"/>
              <w:rPr>
                <w:rFonts w:ascii="宋体" w:hAnsi="宋体" w:cs="Arial"/>
              </w:rPr>
            </w:pPr>
          </w:p>
        </w:tc>
        <w:tc>
          <w:tcPr>
            <w:tcW w:w="1614" w:type="dxa"/>
            <w:gridSpan w:val="2"/>
            <w:tcBorders>
              <w:right w:val="single" w:color="auto" w:sz="4" w:space="0"/>
            </w:tcBorders>
            <w:noWrap w:val="0"/>
            <w:vAlign w:val="center"/>
          </w:tcPr>
          <w:p w14:paraId="6335EA8A">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0CD2B244">
            <w:pPr>
              <w:spacing w:line="400" w:lineRule="exact"/>
              <w:jc w:val="center"/>
              <w:rPr>
                <w:rFonts w:ascii="宋体" w:hAnsi="宋体" w:cs="Arial"/>
              </w:rPr>
            </w:pPr>
          </w:p>
        </w:tc>
      </w:tr>
      <w:tr w14:paraId="53470D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09C98BF">
            <w:pPr>
              <w:spacing w:line="400" w:lineRule="exact"/>
              <w:jc w:val="center"/>
              <w:rPr>
                <w:rFonts w:ascii="宋体" w:hAnsi="宋体" w:cs="Arial"/>
              </w:rPr>
            </w:pPr>
          </w:p>
        </w:tc>
        <w:tc>
          <w:tcPr>
            <w:tcW w:w="1439" w:type="dxa"/>
            <w:noWrap w:val="0"/>
            <w:vAlign w:val="center"/>
          </w:tcPr>
          <w:p w14:paraId="664325DC">
            <w:pPr>
              <w:spacing w:line="400" w:lineRule="exact"/>
              <w:jc w:val="center"/>
              <w:rPr>
                <w:rFonts w:ascii="宋体" w:hAnsi="宋体" w:cs="Arial"/>
              </w:rPr>
            </w:pPr>
          </w:p>
        </w:tc>
        <w:tc>
          <w:tcPr>
            <w:tcW w:w="1319" w:type="dxa"/>
            <w:noWrap w:val="0"/>
            <w:vAlign w:val="center"/>
          </w:tcPr>
          <w:p w14:paraId="63C9B890">
            <w:pPr>
              <w:spacing w:line="400" w:lineRule="exact"/>
              <w:jc w:val="center"/>
              <w:rPr>
                <w:rFonts w:ascii="宋体" w:hAnsi="宋体" w:cs="Arial"/>
              </w:rPr>
            </w:pPr>
          </w:p>
        </w:tc>
        <w:tc>
          <w:tcPr>
            <w:tcW w:w="1160" w:type="dxa"/>
            <w:noWrap w:val="0"/>
            <w:vAlign w:val="center"/>
          </w:tcPr>
          <w:p w14:paraId="0B406A77">
            <w:pPr>
              <w:spacing w:line="400" w:lineRule="exact"/>
              <w:jc w:val="center"/>
              <w:rPr>
                <w:rFonts w:ascii="宋体" w:hAnsi="宋体" w:cs="Arial"/>
              </w:rPr>
            </w:pPr>
          </w:p>
        </w:tc>
        <w:tc>
          <w:tcPr>
            <w:tcW w:w="1421" w:type="dxa"/>
            <w:gridSpan w:val="2"/>
            <w:noWrap w:val="0"/>
            <w:vAlign w:val="center"/>
          </w:tcPr>
          <w:p w14:paraId="09F78049">
            <w:pPr>
              <w:spacing w:line="400" w:lineRule="exact"/>
              <w:jc w:val="center"/>
              <w:rPr>
                <w:rFonts w:ascii="宋体" w:hAnsi="宋体" w:cs="Arial"/>
              </w:rPr>
            </w:pPr>
          </w:p>
        </w:tc>
        <w:tc>
          <w:tcPr>
            <w:tcW w:w="1614" w:type="dxa"/>
            <w:gridSpan w:val="2"/>
            <w:tcBorders>
              <w:right w:val="single" w:color="auto" w:sz="4" w:space="0"/>
            </w:tcBorders>
            <w:noWrap w:val="0"/>
            <w:vAlign w:val="center"/>
          </w:tcPr>
          <w:p w14:paraId="0A008E34">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6E7AC00D">
            <w:pPr>
              <w:spacing w:line="400" w:lineRule="exact"/>
              <w:jc w:val="center"/>
              <w:rPr>
                <w:rFonts w:ascii="宋体" w:hAnsi="宋体" w:cs="Arial"/>
              </w:rPr>
            </w:pPr>
          </w:p>
        </w:tc>
      </w:tr>
      <w:tr w14:paraId="69A3BE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ECB2470">
            <w:pPr>
              <w:spacing w:line="400" w:lineRule="exact"/>
              <w:jc w:val="center"/>
              <w:rPr>
                <w:rFonts w:ascii="宋体" w:hAnsi="宋体" w:cs="Arial"/>
              </w:rPr>
            </w:pPr>
          </w:p>
        </w:tc>
        <w:tc>
          <w:tcPr>
            <w:tcW w:w="1439" w:type="dxa"/>
            <w:tcBorders>
              <w:right w:val="single" w:color="auto" w:sz="4" w:space="0"/>
            </w:tcBorders>
            <w:noWrap w:val="0"/>
            <w:vAlign w:val="center"/>
          </w:tcPr>
          <w:p w14:paraId="7CE23EC2">
            <w:pPr>
              <w:spacing w:line="400" w:lineRule="exact"/>
              <w:jc w:val="center"/>
              <w:rPr>
                <w:rFonts w:ascii="宋体" w:hAnsi="宋体" w:cs="Arial"/>
              </w:rPr>
            </w:pPr>
          </w:p>
        </w:tc>
        <w:tc>
          <w:tcPr>
            <w:tcW w:w="1319" w:type="dxa"/>
            <w:tcBorders>
              <w:left w:val="single" w:color="auto" w:sz="4" w:space="0"/>
            </w:tcBorders>
            <w:noWrap w:val="0"/>
            <w:vAlign w:val="center"/>
          </w:tcPr>
          <w:p w14:paraId="165BD72D">
            <w:pPr>
              <w:spacing w:line="400" w:lineRule="exact"/>
              <w:jc w:val="center"/>
              <w:rPr>
                <w:rFonts w:ascii="宋体" w:hAnsi="宋体" w:cs="Arial"/>
              </w:rPr>
            </w:pPr>
          </w:p>
        </w:tc>
        <w:tc>
          <w:tcPr>
            <w:tcW w:w="1160" w:type="dxa"/>
            <w:noWrap w:val="0"/>
            <w:vAlign w:val="center"/>
          </w:tcPr>
          <w:p w14:paraId="38E89CFB">
            <w:pPr>
              <w:spacing w:line="400" w:lineRule="exact"/>
              <w:jc w:val="center"/>
              <w:rPr>
                <w:rFonts w:ascii="宋体" w:hAnsi="宋体" w:cs="Arial"/>
              </w:rPr>
            </w:pPr>
          </w:p>
        </w:tc>
        <w:tc>
          <w:tcPr>
            <w:tcW w:w="1421" w:type="dxa"/>
            <w:gridSpan w:val="2"/>
            <w:noWrap w:val="0"/>
            <w:vAlign w:val="center"/>
          </w:tcPr>
          <w:p w14:paraId="67ABB5FC">
            <w:pPr>
              <w:spacing w:line="400" w:lineRule="exact"/>
              <w:jc w:val="center"/>
              <w:rPr>
                <w:rFonts w:ascii="宋体" w:hAnsi="宋体" w:cs="Arial"/>
              </w:rPr>
            </w:pPr>
          </w:p>
        </w:tc>
        <w:tc>
          <w:tcPr>
            <w:tcW w:w="1614" w:type="dxa"/>
            <w:gridSpan w:val="2"/>
            <w:tcBorders>
              <w:right w:val="single" w:color="auto" w:sz="4" w:space="0"/>
            </w:tcBorders>
            <w:noWrap w:val="0"/>
            <w:vAlign w:val="center"/>
          </w:tcPr>
          <w:p w14:paraId="1B311B47">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56B8A474">
            <w:pPr>
              <w:spacing w:line="400" w:lineRule="exact"/>
              <w:jc w:val="center"/>
              <w:rPr>
                <w:rFonts w:ascii="宋体" w:hAnsi="宋体" w:cs="Arial"/>
              </w:rPr>
            </w:pPr>
          </w:p>
        </w:tc>
      </w:tr>
      <w:tr w14:paraId="3B1E92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40846094">
            <w:pPr>
              <w:spacing w:line="400" w:lineRule="exact"/>
              <w:rPr>
                <w:rFonts w:hint="eastAsia" w:ascii="宋体" w:hAnsi="宋体" w:cs="Arial"/>
              </w:rPr>
            </w:pPr>
          </w:p>
        </w:tc>
        <w:tc>
          <w:tcPr>
            <w:tcW w:w="1439" w:type="dxa"/>
            <w:tcBorders>
              <w:left w:val="single" w:color="auto" w:sz="4" w:space="0"/>
              <w:right w:val="single" w:color="auto" w:sz="4" w:space="0"/>
            </w:tcBorders>
            <w:noWrap w:val="0"/>
            <w:vAlign w:val="center"/>
          </w:tcPr>
          <w:p w14:paraId="7B126DF9">
            <w:pPr>
              <w:spacing w:line="400" w:lineRule="exact"/>
              <w:rPr>
                <w:rFonts w:hint="eastAsia" w:ascii="宋体" w:hAnsi="宋体" w:cs="Arial"/>
              </w:rPr>
            </w:pPr>
          </w:p>
        </w:tc>
        <w:tc>
          <w:tcPr>
            <w:tcW w:w="1319" w:type="dxa"/>
            <w:tcBorders>
              <w:left w:val="single" w:color="auto" w:sz="4" w:space="0"/>
              <w:right w:val="single" w:color="auto" w:sz="4" w:space="0"/>
            </w:tcBorders>
            <w:noWrap w:val="0"/>
            <w:vAlign w:val="center"/>
          </w:tcPr>
          <w:p w14:paraId="50767E41">
            <w:pPr>
              <w:spacing w:line="400" w:lineRule="exact"/>
              <w:rPr>
                <w:rFonts w:hint="eastAsia" w:ascii="宋体" w:hAnsi="宋体" w:cs="Arial"/>
              </w:rPr>
            </w:pPr>
          </w:p>
        </w:tc>
        <w:tc>
          <w:tcPr>
            <w:tcW w:w="1160" w:type="dxa"/>
            <w:tcBorders>
              <w:left w:val="single" w:color="auto" w:sz="4" w:space="0"/>
              <w:right w:val="single" w:color="auto" w:sz="4" w:space="0"/>
            </w:tcBorders>
            <w:noWrap w:val="0"/>
            <w:vAlign w:val="center"/>
          </w:tcPr>
          <w:p w14:paraId="5C40F4FE">
            <w:pPr>
              <w:spacing w:line="400" w:lineRule="exact"/>
              <w:rPr>
                <w:rFonts w:hint="eastAsia" w:ascii="宋体" w:hAnsi="宋体" w:cs="Arial"/>
              </w:rPr>
            </w:pPr>
          </w:p>
        </w:tc>
        <w:tc>
          <w:tcPr>
            <w:tcW w:w="1415" w:type="dxa"/>
            <w:tcBorders>
              <w:left w:val="single" w:color="auto" w:sz="4" w:space="0"/>
              <w:right w:val="single" w:color="auto" w:sz="4" w:space="0"/>
            </w:tcBorders>
            <w:noWrap w:val="0"/>
            <w:vAlign w:val="center"/>
          </w:tcPr>
          <w:p w14:paraId="451B4031">
            <w:pPr>
              <w:spacing w:line="400" w:lineRule="exact"/>
              <w:rPr>
                <w:rFonts w:hint="eastAsia" w:ascii="宋体" w:hAnsi="宋体" w:cs="Arial"/>
              </w:rPr>
            </w:pPr>
          </w:p>
        </w:tc>
        <w:tc>
          <w:tcPr>
            <w:tcW w:w="1605" w:type="dxa"/>
            <w:gridSpan w:val="2"/>
            <w:tcBorders>
              <w:left w:val="single" w:color="auto" w:sz="4" w:space="0"/>
              <w:right w:val="single" w:color="auto" w:sz="4" w:space="0"/>
            </w:tcBorders>
            <w:noWrap w:val="0"/>
            <w:vAlign w:val="center"/>
          </w:tcPr>
          <w:p w14:paraId="21DE9CA9">
            <w:pPr>
              <w:spacing w:line="400" w:lineRule="exact"/>
              <w:rPr>
                <w:rFonts w:hint="eastAsia" w:ascii="宋体" w:hAnsi="宋体" w:cs="Arial"/>
              </w:rPr>
            </w:pPr>
          </w:p>
        </w:tc>
        <w:tc>
          <w:tcPr>
            <w:tcW w:w="1392" w:type="dxa"/>
            <w:gridSpan w:val="2"/>
            <w:tcBorders>
              <w:left w:val="single" w:color="auto" w:sz="4" w:space="0"/>
            </w:tcBorders>
            <w:noWrap w:val="0"/>
            <w:vAlign w:val="center"/>
          </w:tcPr>
          <w:p w14:paraId="3BB3FC93">
            <w:pPr>
              <w:spacing w:line="400" w:lineRule="exact"/>
              <w:rPr>
                <w:rFonts w:hint="eastAsia" w:ascii="宋体" w:hAnsi="宋体" w:cs="Arial"/>
              </w:rPr>
            </w:pPr>
          </w:p>
        </w:tc>
      </w:tr>
      <w:tr w14:paraId="457A1B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6BB7804">
            <w:pPr>
              <w:spacing w:line="400" w:lineRule="exact"/>
              <w:rPr>
                <w:rFonts w:hint="eastAsia" w:ascii="宋体" w:hAnsi="宋体" w:cs="Arial"/>
              </w:rPr>
            </w:pPr>
          </w:p>
        </w:tc>
        <w:tc>
          <w:tcPr>
            <w:tcW w:w="1439" w:type="dxa"/>
            <w:noWrap w:val="0"/>
            <w:vAlign w:val="center"/>
          </w:tcPr>
          <w:p w14:paraId="1C450AF4">
            <w:pPr>
              <w:spacing w:line="400" w:lineRule="exact"/>
              <w:rPr>
                <w:rFonts w:hint="eastAsia" w:ascii="宋体" w:hAnsi="宋体" w:cs="Arial"/>
              </w:rPr>
            </w:pPr>
          </w:p>
        </w:tc>
        <w:tc>
          <w:tcPr>
            <w:tcW w:w="1319" w:type="dxa"/>
            <w:noWrap w:val="0"/>
            <w:vAlign w:val="center"/>
          </w:tcPr>
          <w:p w14:paraId="759EE164">
            <w:pPr>
              <w:spacing w:line="400" w:lineRule="exact"/>
              <w:rPr>
                <w:rFonts w:hint="eastAsia" w:ascii="宋体" w:hAnsi="宋体" w:cs="Arial"/>
              </w:rPr>
            </w:pPr>
          </w:p>
        </w:tc>
        <w:tc>
          <w:tcPr>
            <w:tcW w:w="1160" w:type="dxa"/>
            <w:noWrap w:val="0"/>
            <w:vAlign w:val="center"/>
          </w:tcPr>
          <w:p w14:paraId="42CF53E2">
            <w:pPr>
              <w:spacing w:line="400" w:lineRule="exact"/>
              <w:rPr>
                <w:rFonts w:hint="eastAsia" w:ascii="宋体" w:hAnsi="宋体" w:cs="Arial"/>
              </w:rPr>
            </w:pPr>
          </w:p>
        </w:tc>
        <w:tc>
          <w:tcPr>
            <w:tcW w:w="1421" w:type="dxa"/>
            <w:gridSpan w:val="2"/>
            <w:tcBorders>
              <w:right w:val="single" w:color="auto" w:sz="4" w:space="0"/>
            </w:tcBorders>
            <w:noWrap w:val="0"/>
            <w:vAlign w:val="center"/>
          </w:tcPr>
          <w:p w14:paraId="13898ECC">
            <w:pPr>
              <w:spacing w:line="400" w:lineRule="exact"/>
              <w:rPr>
                <w:rFonts w:hint="eastAsia" w:ascii="宋体" w:hAnsi="宋体" w:cs="Arial"/>
              </w:rPr>
            </w:pPr>
          </w:p>
        </w:tc>
        <w:tc>
          <w:tcPr>
            <w:tcW w:w="1614" w:type="dxa"/>
            <w:gridSpan w:val="2"/>
            <w:tcBorders>
              <w:left w:val="single" w:color="auto" w:sz="4" w:space="0"/>
              <w:right w:val="single" w:color="auto" w:sz="4" w:space="0"/>
            </w:tcBorders>
            <w:noWrap w:val="0"/>
            <w:vAlign w:val="center"/>
          </w:tcPr>
          <w:p w14:paraId="05FD9D28">
            <w:pPr>
              <w:spacing w:line="400" w:lineRule="exact"/>
              <w:rPr>
                <w:rFonts w:hint="eastAsia" w:ascii="宋体" w:hAnsi="宋体" w:cs="Arial"/>
              </w:rPr>
            </w:pPr>
          </w:p>
        </w:tc>
        <w:tc>
          <w:tcPr>
            <w:tcW w:w="1387" w:type="dxa"/>
            <w:gridSpan w:val="2"/>
            <w:tcBorders>
              <w:left w:val="single" w:color="auto" w:sz="4" w:space="0"/>
            </w:tcBorders>
            <w:noWrap w:val="0"/>
            <w:vAlign w:val="center"/>
          </w:tcPr>
          <w:p w14:paraId="2AAE321C">
            <w:pPr>
              <w:spacing w:line="400" w:lineRule="exact"/>
              <w:rPr>
                <w:rFonts w:hint="eastAsia" w:ascii="宋体" w:hAnsi="宋体" w:cs="Arial"/>
              </w:rPr>
            </w:pPr>
          </w:p>
        </w:tc>
      </w:tr>
      <w:tr w14:paraId="15FC3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421F6488">
            <w:pPr>
              <w:spacing w:line="400" w:lineRule="exact"/>
              <w:jc w:val="center"/>
              <w:rPr>
                <w:rFonts w:ascii="宋体" w:hAnsi="宋体" w:cs="Arial"/>
              </w:rPr>
            </w:pPr>
          </w:p>
        </w:tc>
        <w:tc>
          <w:tcPr>
            <w:tcW w:w="1439" w:type="dxa"/>
            <w:noWrap w:val="0"/>
            <w:vAlign w:val="center"/>
          </w:tcPr>
          <w:p w14:paraId="68E74BA7">
            <w:pPr>
              <w:spacing w:line="400" w:lineRule="exact"/>
              <w:jc w:val="center"/>
              <w:rPr>
                <w:rFonts w:ascii="宋体" w:hAnsi="宋体" w:cs="Arial"/>
              </w:rPr>
            </w:pPr>
          </w:p>
        </w:tc>
        <w:tc>
          <w:tcPr>
            <w:tcW w:w="1319" w:type="dxa"/>
            <w:noWrap w:val="0"/>
            <w:vAlign w:val="center"/>
          </w:tcPr>
          <w:p w14:paraId="281CC753">
            <w:pPr>
              <w:spacing w:line="400" w:lineRule="exact"/>
              <w:jc w:val="center"/>
              <w:rPr>
                <w:rFonts w:ascii="宋体" w:hAnsi="宋体" w:cs="Arial"/>
              </w:rPr>
            </w:pPr>
          </w:p>
        </w:tc>
        <w:tc>
          <w:tcPr>
            <w:tcW w:w="1160" w:type="dxa"/>
            <w:noWrap w:val="0"/>
            <w:vAlign w:val="center"/>
          </w:tcPr>
          <w:p w14:paraId="25073ADF">
            <w:pPr>
              <w:spacing w:line="400" w:lineRule="exact"/>
              <w:jc w:val="center"/>
              <w:rPr>
                <w:rFonts w:ascii="宋体" w:hAnsi="宋体" w:cs="Arial"/>
              </w:rPr>
            </w:pPr>
          </w:p>
        </w:tc>
        <w:tc>
          <w:tcPr>
            <w:tcW w:w="1421" w:type="dxa"/>
            <w:gridSpan w:val="2"/>
            <w:tcBorders>
              <w:right w:val="single" w:color="auto" w:sz="4" w:space="0"/>
            </w:tcBorders>
            <w:noWrap w:val="0"/>
            <w:vAlign w:val="center"/>
          </w:tcPr>
          <w:p w14:paraId="773215C0">
            <w:pPr>
              <w:spacing w:line="400" w:lineRule="exact"/>
              <w:jc w:val="center"/>
              <w:rPr>
                <w:rFonts w:ascii="宋体" w:hAnsi="宋体" w:cs="Arial"/>
              </w:rPr>
            </w:pPr>
          </w:p>
        </w:tc>
        <w:tc>
          <w:tcPr>
            <w:tcW w:w="1614" w:type="dxa"/>
            <w:gridSpan w:val="2"/>
            <w:tcBorders>
              <w:left w:val="single" w:color="auto" w:sz="4" w:space="0"/>
              <w:right w:val="single" w:color="auto" w:sz="4" w:space="0"/>
            </w:tcBorders>
            <w:noWrap w:val="0"/>
            <w:vAlign w:val="center"/>
          </w:tcPr>
          <w:p w14:paraId="34857431">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7569CBF7">
            <w:pPr>
              <w:spacing w:line="400" w:lineRule="exact"/>
              <w:jc w:val="center"/>
              <w:rPr>
                <w:rFonts w:ascii="宋体" w:hAnsi="宋体" w:cs="Arial"/>
              </w:rPr>
            </w:pPr>
          </w:p>
        </w:tc>
      </w:tr>
      <w:tr w14:paraId="3118A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18387AF">
            <w:pPr>
              <w:spacing w:line="400" w:lineRule="exact"/>
              <w:jc w:val="center"/>
              <w:rPr>
                <w:rFonts w:ascii="宋体" w:hAnsi="宋体" w:cs="Arial"/>
              </w:rPr>
            </w:pPr>
          </w:p>
        </w:tc>
        <w:tc>
          <w:tcPr>
            <w:tcW w:w="1439" w:type="dxa"/>
            <w:noWrap w:val="0"/>
            <w:vAlign w:val="center"/>
          </w:tcPr>
          <w:p w14:paraId="592DFD39">
            <w:pPr>
              <w:spacing w:line="400" w:lineRule="exact"/>
              <w:jc w:val="center"/>
              <w:rPr>
                <w:rFonts w:ascii="宋体" w:hAnsi="宋体" w:cs="Arial"/>
              </w:rPr>
            </w:pPr>
          </w:p>
        </w:tc>
        <w:tc>
          <w:tcPr>
            <w:tcW w:w="1319" w:type="dxa"/>
            <w:noWrap w:val="0"/>
            <w:vAlign w:val="center"/>
          </w:tcPr>
          <w:p w14:paraId="1BAF5609">
            <w:pPr>
              <w:spacing w:line="400" w:lineRule="exact"/>
              <w:jc w:val="center"/>
              <w:rPr>
                <w:rFonts w:ascii="宋体" w:hAnsi="宋体" w:cs="Arial"/>
              </w:rPr>
            </w:pPr>
          </w:p>
        </w:tc>
        <w:tc>
          <w:tcPr>
            <w:tcW w:w="1160" w:type="dxa"/>
            <w:noWrap w:val="0"/>
            <w:vAlign w:val="center"/>
          </w:tcPr>
          <w:p w14:paraId="0803D2D0">
            <w:pPr>
              <w:spacing w:line="400" w:lineRule="exact"/>
              <w:jc w:val="center"/>
              <w:rPr>
                <w:rFonts w:ascii="宋体" w:hAnsi="宋体" w:cs="Arial"/>
              </w:rPr>
            </w:pPr>
          </w:p>
        </w:tc>
        <w:tc>
          <w:tcPr>
            <w:tcW w:w="1421" w:type="dxa"/>
            <w:gridSpan w:val="2"/>
            <w:tcBorders>
              <w:right w:val="single" w:color="auto" w:sz="4" w:space="0"/>
            </w:tcBorders>
            <w:noWrap w:val="0"/>
            <w:vAlign w:val="center"/>
          </w:tcPr>
          <w:p w14:paraId="54B6BD34">
            <w:pPr>
              <w:spacing w:line="400" w:lineRule="exact"/>
              <w:jc w:val="center"/>
              <w:rPr>
                <w:rFonts w:ascii="宋体" w:hAnsi="宋体" w:cs="Arial"/>
              </w:rPr>
            </w:pPr>
          </w:p>
        </w:tc>
        <w:tc>
          <w:tcPr>
            <w:tcW w:w="1614" w:type="dxa"/>
            <w:gridSpan w:val="2"/>
            <w:tcBorders>
              <w:left w:val="single" w:color="auto" w:sz="4" w:space="0"/>
              <w:right w:val="single" w:color="auto" w:sz="4" w:space="0"/>
            </w:tcBorders>
            <w:noWrap w:val="0"/>
            <w:vAlign w:val="center"/>
          </w:tcPr>
          <w:p w14:paraId="7E7B1F8D">
            <w:pPr>
              <w:spacing w:line="400" w:lineRule="exact"/>
              <w:jc w:val="center"/>
              <w:rPr>
                <w:rFonts w:ascii="宋体" w:hAnsi="宋体" w:cs="Arial"/>
              </w:rPr>
            </w:pPr>
          </w:p>
        </w:tc>
        <w:tc>
          <w:tcPr>
            <w:tcW w:w="1387" w:type="dxa"/>
            <w:gridSpan w:val="2"/>
            <w:tcBorders>
              <w:left w:val="single" w:color="auto" w:sz="4" w:space="0"/>
            </w:tcBorders>
            <w:noWrap w:val="0"/>
            <w:vAlign w:val="center"/>
          </w:tcPr>
          <w:p w14:paraId="604BA76A">
            <w:pPr>
              <w:spacing w:line="400" w:lineRule="exact"/>
              <w:jc w:val="center"/>
              <w:rPr>
                <w:rFonts w:ascii="宋体" w:hAnsi="宋体" w:cs="Arial"/>
              </w:rPr>
            </w:pPr>
          </w:p>
        </w:tc>
      </w:tr>
      <w:tr w14:paraId="28F22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726817CC">
            <w:pPr>
              <w:spacing w:line="400" w:lineRule="exact"/>
              <w:jc w:val="center"/>
              <w:rPr>
                <w:rFonts w:ascii="宋体" w:hAnsi="宋体" w:cs="Arial"/>
              </w:rPr>
            </w:pPr>
          </w:p>
        </w:tc>
        <w:tc>
          <w:tcPr>
            <w:tcW w:w="1439" w:type="dxa"/>
            <w:tcBorders>
              <w:bottom w:val="single" w:color="auto" w:sz="4" w:space="0"/>
            </w:tcBorders>
            <w:noWrap w:val="0"/>
            <w:vAlign w:val="center"/>
          </w:tcPr>
          <w:p w14:paraId="3CA98582">
            <w:pPr>
              <w:spacing w:line="400" w:lineRule="exact"/>
              <w:jc w:val="center"/>
              <w:rPr>
                <w:rFonts w:ascii="宋体" w:hAnsi="宋体" w:cs="Arial"/>
              </w:rPr>
            </w:pPr>
          </w:p>
        </w:tc>
        <w:tc>
          <w:tcPr>
            <w:tcW w:w="1319" w:type="dxa"/>
            <w:tcBorders>
              <w:bottom w:val="single" w:color="auto" w:sz="4" w:space="0"/>
            </w:tcBorders>
            <w:noWrap w:val="0"/>
            <w:vAlign w:val="center"/>
          </w:tcPr>
          <w:p w14:paraId="3B6ED452">
            <w:pPr>
              <w:spacing w:line="400" w:lineRule="exact"/>
              <w:jc w:val="center"/>
              <w:rPr>
                <w:rFonts w:ascii="宋体" w:hAnsi="宋体" w:cs="Arial"/>
              </w:rPr>
            </w:pPr>
          </w:p>
        </w:tc>
        <w:tc>
          <w:tcPr>
            <w:tcW w:w="1160" w:type="dxa"/>
            <w:tcBorders>
              <w:bottom w:val="single" w:color="auto" w:sz="4" w:space="0"/>
            </w:tcBorders>
            <w:noWrap w:val="0"/>
            <w:vAlign w:val="center"/>
          </w:tcPr>
          <w:p w14:paraId="0715A775">
            <w:pPr>
              <w:spacing w:line="400" w:lineRule="exact"/>
              <w:jc w:val="center"/>
              <w:rPr>
                <w:rFonts w:ascii="宋体" w:hAnsi="宋体" w:cs="Arial"/>
              </w:rPr>
            </w:pPr>
          </w:p>
        </w:tc>
        <w:tc>
          <w:tcPr>
            <w:tcW w:w="1421" w:type="dxa"/>
            <w:gridSpan w:val="2"/>
            <w:tcBorders>
              <w:bottom w:val="single" w:color="auto" w:sz="4" w:space="0"/>
              <w:right w:val="single" w:color="auto" w:sz="4" w:space="0"/>
            </w:tcBorders>
            <w:noWrap w:val="0"/>
            <w:vAlign w:val="center"/>
          </w:tcPr>
          <w:p w14:paraId="76002219">
            <w:pPr>
              <w:spacing w:line="400" w:lineRule="exact"/>
              <w:jc w:val="center"/>
              <w:rPr>
                <w:rFonts w:ascii="宋体" w:hAnsi="宋体" w:cs="Arial"/>
              </w:rPr>
            </w:pPr>
          </w:p>
        </w:tc>
        <w:tc>
          <w:tcPr>
            <w:tcW w:w="1614" w:type="dxa"/>
            <w:gridSpan w:val="2"/>
            <w:tcBorders>
              <w:left w:val="single" w:color="auto" w:sz="4" w:space="0"/>
              <w:bottom w:val="single" w:color="auto" w:sz="4" w:space="0"/>
              <w:right w:val="single" w:color="auto" w:sz="4" w:space="0"/>
            </w:tcBorders>
            <w:noWrap w:val="0"/>
            <w:vAlign w:val="center"/>
          </w:tcPr>
          <w:p w14:paraId="7A9F0D3A">
            <w:pPr>
              <w:spacing w:line="400" w:lineRule="exact"/>
              <w:jc w:val="center"/>
              <w:rPr>
                <w:rFonts w:ascii="宋体" w:hAnsi="宋体" w:cs="Arial"/>
              </w:rPr>
            </w:pPr>
          </w:p>
        </w:tc>
        <w:tc>
          <w:tcPr>
            <w:tcW w:w="1387" w:type="dxa"/>
            <w:gridSpan w:val="2"/>
            <w:tcBorders>
              <w:left w:val="single" w:color="auto" w:sz="4" w:space="0"/>
              <w:bottom w:val="single" w:color="auto" w:sz="4" w:space="0"/>
            </w:tcBorders>
            <w:noWrap w:val="0"/>
            <w:vAlign w:val="center"/>
          </w:tcPr>
          <w:p w14:paraId="302BCCE1">
            <w:pPr>
              <w:spacing w:line="400" w:lineRule="exact"/>
              <w:jc w:val="center"/>
              <w:rPr>
                <w:rFonts w:ascii="宋体" w:hAnsi="宋体" w:cs="Arial"/>
              </w:rPr>
            </w:pPr>
          </w:p>
        </w:tc>
      </w:tr>
      <w:tr w14:paraId="224ECD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0D53EC7D">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14:paraId="6DEB7087">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14:paraId="14E54B4D">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14:paraId="7BE95CB5">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noWrap w:val="0"/>
            <w:vAlign w:val="center"/>
          </w:tcPr>
          <w:p w14:paraId="60E3EF5D">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78D85A33">
            <w:pPr>
              <w:spacing w:line="400" w:lineRule="exact"/>
              <w:jc w:val="center"/>
              <w:rPr>
                <w:rFonts w:ascii="宋体" w:hAnsi="宋体" w:cs="Arial"/>
              </w:rPr>
            </w:pPr>
          </w:p>
        </w:tc>
        <w:tc>
          <w:tcPr>
            <w:tcW w:w="1387" w:type="dxa"/>
            <w:gridSpan w:val="2"/>
            <w:tcBorders>
              <w:top w:val="single" w:color="auto" w:sz="4" w:space="0"/>
              <w:left w:val="single" w:color="auto" w:sz="4" w:space="0"/>
              <w:bottom w:val="single" w:color="auto" w:sz="4" w:space="0"/>
            </w:tcBorders>
            <w:noWrap w:val="0"/>
            <w:vAlign w:val="center"/>
          </w:tcPr>
          <w:p w14:paraId="788236AB">
            <w:pPr>
              <w:spacing w:line="400" w:lineRule="exact"/>
              <w:jc w:val="center"/>
              <w:rPr>
                <w:rFonts w:ascii="宋体" w:hAnsi="宋体" w:cs="Arial"/>
              </w:rPr>
            </w:pPr>
          </w:p>
        </w:tc>
      </w:tr>
      <w:tr w14:paraId="7AF9C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1323950F">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14:paraId="1EF1764C">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14:paraId="43F3A473">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14:paraId="1DEF14AA">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noWrap w:val="0"/>
            <w:vAlign w:val="center"/>
          </w:tcPr>
          <w:p w14:paraId="471798E7">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168B3C1D">
            <w:pPr>
              <w:spacing w:line="400" w:lineRule="exact"/>
              <w:jc w:val="center"/>
              <w:rPr>
                <w:rFonts w:ascii="宋体" w:hAnsi="宋体" w:cs="Arial"/>
              </w:rPr>
            </w:pPr>
          </w:p>
        </w:tc>
        <w:tc>
          <w:tcPr>
            <w:tcW w:w="1387" w:type="dxa"/>
            <w:gridSpan w:val="2"/>
            <w:tcBorders>
              <w:top w:val="single" w:color="auto" w:sz="4" w:space="0"/>
              <w:left w:val="single" w:color="auto" w:sz="4" w:space="0"/>
              <w:bottom w:val="single" w:color="auto" w:sz="4" w:space="0"/>
            </w:tcBorders>
            <w:noWrap w:val="0"/>
            <w:vAlign w:val="center"/>
          </w:tcPr>
          <w:p w14:paraId="6909160C">
            <w:pPr>
              <w:spacing w:line="400" w:lineRule="exact"/>
              <w:jc w:val="center"/>
              <w:rPr>
                <w:rFonts w:ascii="宋体" w:hAnsi="宋体" w:cs="Arial"/>
              </w:rPr>
            </w:pPr>
          </w:p>
        </w:tc>
      </w:tr>
      <w:tr w14:paraId="54CB12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14:paraId="424D9E53">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14:paraId="74B268E6">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14:paraId="62EB7373">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14:paraId="133FECF5">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noWrap w:val="0"/>
            <w:vAlign w:val="center"/>
          </w:tcPr>
          <w:p w14:paraId="5DAA5F64">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37C1B7B4">
            <w:pPr>
              <w:spacing w:line="400" w:lineRule="exact"/>
              <w:jc w:val="center"/>
              <w:rPr>
                <w:rFonts w:ascii="宋体" w:hAnsi="宋体" w:cs="Arial"/>
              </w:rPr>
            </w:pPr>
          </w:p>
        </w:tc>
        <w:tc>
          <w:tcPr>
            <w:tcW w:w="1387" w:type="dxa"/>
            <w:gridSpan w:val="2"/>
            <w:tcBorders>
              <w:top w:val="single" w:color="auto" w:sz="4" w:space="0"/>
              <w:left w:val="single" w:color="auto" w:sz="4" w:space="0"/>
              <w:bottom w:val="single" w:color="auto" w:sz="4" w:space="0"/>
            </w:tcBorders>
            <w:noWrap w:val="0"/>
            <w:vAlign w:val="center"/>
          </w:tcPr>
          <w:p w14:paraId="6171A098">
            <w:pPr>
              <w:spacing w:line="400" w:lineRule="exact"/>
              <w:jc w:val="center"/>
              <w:rPr>
                <w:rFonts w:ascii="宋体" w:hAnsi="宋体" w:cs="Arial"/>
              </w:rPr>
            </w:pPr>
          </w:p>
        </w:tc>
      </w:tr>
      <w:tr w14:paraId="5D481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14:paraId="085887D9">
            <w:pPr>
              <w:spacing w:line="400" w:lineRule="exact"/>
              <w:jc w:val="center"/>
              <w:rPr>
                <w:rFonts w:ascii="宋体" w:hAnsi="宋体" w:cs="Arial"/>
              </w:rPr>
            </w:pPr>
          </w:p>
        </w:tc>
        <w:tc>
          <w:tcPr>
            <w:tcW w:w="1439" w:type="dxa"/>
            <w:tcBorders>
              <w:top w:val="single" w:color="auto" w:sz="4" w:space="0"/>
            </w:tcBorders>
            <w:noWrap w:val="0"/>
            <w:vAlign w:val="center"/>
          </w:tcPr>
          <w:p w14:paraId="6EBE05DE">
            <w:pPr>
              <w:spacing w:line="400" w:lineRule="exact"/>
              <w:jc w:val="center"/>
              <w:rPr>
                <w:rFonts w:ascii="宋体" w:hAnsi="宋体" w:cs="Arial"/>
              </w:rPr>
            </w:pPr>
          </w:p>
        </w:tc>
        <w:tc>
          <w:tcPr>
            <w:tcW w:w="1319" w:type="dxa"/>
            <w:tcBorders>
              <w:top w:val="single" w:color="auto" w:sz="4" w:space="0"/>
            </w:tcBorders>
            <w:noWrap w:val="0"/>
            <w:vAlign w:val="center"/>
          </w:tcPr>
          <w:p w14:paraId="7181318F">
            <w:pPr>
              <w:spacing w:line="400" w:lineRule="exact"/>
              <w:jc w:val="center"/>
              <w:rPr>
                <w:rFonts w:ascii="宋体" w:hAnsi="宋体" w:cs="Arial"/>
              </w:rPr>
            </w:pPr>
          </w:p>
        </w:tc>
        <w:tc>
          <w:tcPr>
            <w:tcW w:w="1160" w:type="dxa"/>
            <w:tcBorders>
              <w:top w:val="single" w:color="auto" w:sz="4" w:space="0"/>
            </w:tcBorders>
            <w:noWrap w:val="0"/>
            <w:vAlign w:val="center"/>
          </w:tcPr>
          <w:p w14:paraId="00924DB7">
            <w:pPr>
              <w:spacing w:line="400" w:lineRule="exact"/>
              <w:jc w:val="center"/>
              <w:rPr>
                <w:rFonts w:ascii="宋体" w:hAnsi="宋体" w:cs="Arial"/>
              </w:rPr>
            </w:pPr>
          </w:p>
        </w:tc>
        <w:tc>
          <w:tcPr>
            <w:tcW w:w="1421" w:type="dxa"/>
            <w:gridSpan w:val="2"/>
            <w:tcBorders>
              <w:top w:val="single" w:color="auto" w:sz="4" w:space="0"/>
              <w:right w:val="single" w:color="auto" w:sz="4" w:space="0"/>
            </w:tcBorders>
            <w:noWrap w:val="0"/>
            <w:vAlign w:val="center"/>
          </w:tcPr>
          <w:p w14:paraId="20333C08">
            <w:pPr>
              <w:spacing w:line="400" w:lineRule="exact"/>
              <w:jc w:val="center"/>
              <w:rPr>
                <w:rFonts w:ascii="宋体" w:hAnsi="宋体" w:cs="Arial"/>
              </w:rPr>
            </w:pPr>
          </w:p>
        </w:tc>
        <w:tc>
          <w:tcPr>
            <w:tcW w:w="1614" w:type="dxa"/>
            <w:gridSpan w:val="2"/>
            <w:tcBorders>
              <w:top w:val="single" w:color="auto" w:sz="4" w:space="0"/>
              <w:left w:val="single" w:color="auto" w:sz="4" w:space="0"/>
              <w:right w:val="single" w:color="auto" w:sz="4" w:space="0"/>
            </w:tcBorders>
            <w:noWrap w:val="0"/>
            <w:vAlign w:val="center"/>
          </w:tcPr>
          <w:p w14:paraId="5CB65981">
            <w:pPr>
              <w:spacing w:line="400" w:lineRule="exact"/>
              <w:jc w:val="center"/>
              <w:rPr>
                <w:rFonts w:ascii="宋体" w:hAnsi="宋体" w:cs="Arial"/>
              </w:rPr>
            </w:pPr>
          </w:p>
        </w:tc>
        <w:tc>
          <w:tcPr>
            <w:tcW w:w="1387" w:type="dxa"/>
            <w:gridSpan w:val="2"/>
            <w:tcBorders>
              <w:top w:val="single" w:color="auto" w:sz="4" w:space="0"/>
              <w:left w:val="single" w:color="auto" w:sz="4" w:space="0"/>
            </w:tcBorders>
            <w:noWrap w:val="0"/>
            <w:vAlign w:val="center"/>
          </w:tcPr>
          <w:p w14:paraId="4ECBE0AD">
            <w:pPr>
              <w:spacing w:line="400" w:lineRule="exact"/>
              <w:jc w:val="center"/>
              <w:rPr>
                <w:rFonts w:ascii="宋体" w:hAnsi="宋体" w:cs="Arial"/>
              </w:rPr>
            </w:pPr>
          </w:p>
        </w:tc>
      </w:tr>
    </w:tbl>
    <w:p w14:paraId="129E1D25">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cs="Arial"/>
          <w:sz w:val="24"/>
        </w:rPr>
      </w:pPr>
      <w:r>
        <w:rPr>
          <w:rFonts w:hint="eastAsia" w:ascii="宋体" w:hAnsi="宋体" w:cs="Arial"/>
          <w:sz w:val="24"/>
        </w:rPr>
        <w:t>注：供应商（仅限于供应商自己的）以上业绩需提供有关书面证明材料。</w:t>
      </w:r>
    </w:p>
    <w:p w14:paraId="68BCC59C">
      <w:pPr>
        <w:spacing w:line="400" w:lineRule="exact"/>
        <w:ind w:left="360"/>
        <w:jc w:val="center"/>
        <w:rPr>
          <w:rFonts w:hint="eastAsia" w:ascii="宋体" w:hAnsi="宋体" w:cs="Arial"/>
          <w:sz w:val="24"/>
        </w:rPr>
      </w:pPr>
    </w:p>
    <w:p w14:paraId="0003BFFE">
      <w:pPr>
        <w:jc w:val="left"/>
        <w:rPr>
          <w:rFonts w:hint="eastAsia" w:ascii="宋体" w:hAnsi="宋体" w:cs="Arial"/>
        </w:rPr>
      </w:pPr>
    </w:p>
    <w:p w14:paraId="258E6ADD">
      <w:pPr>
        <w:ind w:firstLine="480" w:firstLineChars="200"/>
        <w:jc w:val="left"/>
        <w:rPr>
          <w:rFonts w:hint="eastAsia" w:ascii="宋体" w:hAnsi="宋体"/>
          <w:sz w:val="24"/>
        </w:rPr>
      </w:pPr>
      <w:r>
        <w:rPr>
          <w:rFonts w:hint="eastAsia" w:ascii="宋体" w:hAnsi="宋体"/>
          <w:sz w:val="24"/>
        </w:rPr>
        <w:t>供应商名称：XXXX（盖单位公章）</w:t>
      </w:r>
    </w:p>
    <w:p w14:paraId="7DA40693">
      <w:pPr>
        <w:ind w:firstLine="480" w:firstLineChars="200"/>
        <w:jc w:val="left"/>
        <w:rPr>
          <w:rFonts w:hint="eastAsia" w:ascii="宋体" w:hAnsi="宋体"/>
          <w:sz w:val="24"/>
        </w:rPr>
      </w:pPr>
      <w:r>
        <w:rPr>
          <w:rFonts w:hint="eastAsia" w:ascii="宋体" w:hAnsi="宋体"/>
          <w:sz w:val="24"/>
        </w:rPr>
        <w:t>法定代表人或授权代表（签字）：XXXX</w:t>
      </w:r>
    </w:p>
    <w:p w14:paraId="62C9376F">
      <w:pPr>
        <w:ind w:firstLine="480" w:firstLineChars="200"/>
        <w:jc w:val="left"/>
        <w:rPr>
          <w:rFonts w:hint="eastAsia" w:ascii="宋体" w:hAnsi="宋体"/>
          <w:sz w:val="24"/>
        </w:rPr>
      </w:pPr>
      <w:r>
        <w:rPr>
          <w:rFonts w:hint="eastAsia" w:ascii="宋体" w:hAnsi="宋体"/>
          <w:sz w:val="24"/>
        </w:rPr>
        <w:t>日期</w:t>
      </w:r>
      <w:r>
        <w:rPr>
          <w:rFonts w:hint="eastAsia" w:ascii="宋体" w:hAnsi="宋体"/>
          <w:sz w:val="24"/>
          <w:lang w:eastAsia="zh-CN"/>
        </w:rPr>
        <w:t>：</w:t>
      </w:r>
      <w:r>
        <w:rPr>
          <w:rFonts w:hint="eastAsia" w:ascii="宋体" w:hAnsi="宋体"/>
          <w:sz w:val="24"/>
        </w:rPr>
        <w:t xml:space="preserve"> XXXX</w:t>
      </w:r>
    </w:p>
    <w:p w14:paraId="605128C2">
      <w:pPr>
        <w:jc w:val="left"/>
        <w:rPr>
          <w:rFonts w:hint="eastAsia" w:ascii="宋体" w:hAnsi="宋体"/>
          <w:sz w:val="24"/>
        </w:rPr>
      </w:pPr>
    </w:p>
    <w:p w14:paraId="1C766867">
      <w:pPr>
        <w:pStyle w:val="4"/>
        <w:keepNext w:val="0"/>
        <w:keepLines w:val="0"/>
        <w:spacing w:line="400" w:lineRule="exact"/>
        <w:jc w:val="center"/>
        <w:rPr>
          <w:rFonts w:hint="eastAsia" w:ascii="黑体" w:hAnsi="宋体"/>
          <w:szCs w:val="28"/>
        </w:rPr>
      </w:pPr>
      <w:bookmarkStart w:id="104" w:name="_Toc436385992"/>
      <w:bookmarkStart w:id="105" w:name="_Toc436820890"/>
      <w:bookmarkStart w:id="106" w:name="_Toc436410129"/>
      <w:bookmarkStart w:id="107" w:name="_Toc436404120"/>
      <w:bookmarkStart w:id="108" w:name="_Toc307564880"/>
    </w:p>
    <w:p w14:paraId="72955425">
      <w:pPr>
        <w:rPr>
          <w:rFonts w:hint="eastAsia" w:ascii="黑体" w:hAnsi="宋体"/>
          <w:szCs w:val="28"/>
        </w:rPr>
      </w:pPr>
    </w:p>
    <w:p w14:paraId="59C3E1DF">
      <w:pPr>
        <w:pStyle w:val="34"/>
        <w:rPr>
          <w:rFonts w:hint="eastAsia" w:ascii="黑体" w:hAnsi="宋体"/>
          <w:color w:val="auto"/>
          <w:szCs w:val="28"/>
        </w:rPr>
      </w:pPr>
    </w:p>
    <w:p w14:paraId="1B3135DC">
      <w:pPr>
        <w:pStyle w:val="34"/>
        <w:rPr>
          <w:rFonts w:hint="eastAsia" w:ascii="黑体" w:hAnsi="宋体"/>
          <w:color w:val="auto"/>
          <w:szCs w:val="28"/>
        </w:rPr>
      </w:pPr>
    </w:p>
    <w:p w14:paraId="1F198BBB">
      <w:pPr>
        <w:pStyle w:val="34"/>
        <w:rPr>
          <w:rFonts w:hint="eastAsia" w:ascii="黑体" w:hAnsi="宋体"/>
          <w:color w:val="auto"/>
          <w:szCs w:val="28"/>
        </w:rPr>
      </w:pPr>
    </w:p>
    <w:bookmarkEnd w:id="104"/>
    <w:bookmarkEnd w:id="105"/>
    <w:bookmarkEnd w:id="106"/>
    <w:bookmarkEnd w:id="107"/>
    <w:bookmarkEnd w:id="108"/>
    <w:p w14:paraId="2A8D1518">
      <w:pPr>
        <w:jc w:val="center"/>
        <w:rPr>
          <w:rFonts w:hint="eastAsia"/>
          <w:b/>
          <w:sz w:val="32"/>
          <w:szCs w:val="32"/>
        </w:rPr>
      </w:pPr>
      <w:r>
        <w:rPr>
          <w:rFonts w:hint="eastAsia"/>
          <w:b/>
          <w:sz w:val="32"/>
          <w:szCs w:val="32"/>
        </w:rPr>
        <w:t>十、拟投入本项目人员情况配备表</w:t>
      </w:r>
    </w:p>
    <w:p w14:paraId="59648B5D">
      <w:pPr>
        <w:rPr>
          <w:rFonts w:hint="eastAsia"/>
          <w:sz w:val="32"/>
          <w:szCs w:val="32"/>
        </w:rPr>
      </w:pPr>
    </w:p>
    <w:p w14:paraId="70541D57">
      <w:pPr>
        <w:rPr>
          <w:rFonts w:hint="eastAsia"/>
          <w:sz w:val="24"/>
        </w:rPr>
      </w:pPr>
      <w:r>
        <w:rPr>
          <w:rFonts w:hint="eastAsia" w:ascii="宋体" w:hAnsi="宋体" w:cs="宋体"/>
          <w:sz w:val="24"/>
        </w:rPr>
        <w:t>采购</w:t>
      </w:r>
      <w:r>
        <w:rPr>
          <w:rFonts w:hint="eastAsia"/>
          <w:sz w:val="24"/>
        </w:rPr>
        <w:t>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54BC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2FC11316">
            <w:pPr>
              <w:jc w:val="center"/>
              <w:rPr>
                <w:rFonts w:hint="eastAsia"/>
                <w:sz w:val="24"/>
              </w:rPr>
            </w:pPr>
            <w:r>
              <w:rPr>
                <w:rFonts w:hint="eastAsia"/>
                <w:sz w:val="24"/>
              </w:rPr>
              <w:t>类别</w:t>
            </w:r>
          </w:p>
        </w:tc>
        <w:tc>
          <w:tcPr>
            <w:tcW w:w="947" w:type="dxa"/>
            <w:vMerge w:val="restart"/>
            <w:noWrap w:val="0"/>
            <w:vAlign w:val="center"/>
          </w:tcPr>
          <w:p w14:paraId="428C3591">
            <w:pPr>
              <w:jc w:val="center"/>
              <w:rPr>
                <w:rFonts w:hint="eastAsia"/>
                <w:sz w:val="24"/>
              </w:rPr>
            </w:pPr>
            <w:r>
              <w:rPr>
                <w:rFonts w:hint="eastAsia"/>
                <w:sz w:val="24"/>
              </w:rPr>
              <w:t>职务</w:t>
            </w:r>
          </w:p>
        </w:tc>
        <w:tc>
          <w:tcPr>
            <w:tcW w:w="947" w:type="dxa"/>
            <w:vMerge w:val="restart"/>
            <w:noWrap w:val="0"/>
            <w:vAlign w:val="center"/>
          </w:tcPr>
          <w:p w14:paraId="565FF3BD">
            <w:pPr>
              <w:jc w:val="center"/>
              <w:rPr>
                <w:rFonts w:hint="eastAsia"/>
                <w:sz w:val="24"/>
              </w:rPr>
            </w:pPr>
            <w:r>
              <w:rPr>
                <w:rFonts w:hint="eastAsia"/>
                <w:sz w:val="24"/>
              </w:rPr>
              <w:t>姓名</w:t>
            </w:r>
          </w:p>
        </w:tc>
        <w:tc>
          <w:tcPr>
            <w:tcW w:w="947" w:type="dxa"/>
            <w:vMerge w:val="restart"/>
            <w:noWrap w:val="0"/>
            <w:vAlign w:val="center"/>
          </w:tcPr>
          <w:p w14:paraId="19BC9004">
            <w:pPr>
              <w:jc w:val="center"/>
              <w:rPr>
                <w:rFonts w:hint="eastAsia"/>
                <w:sz w:val="24"/>
              </w:rPr>
            </w:pPr>
            <w:r>
              <w:rPr>
                <w:rFonts w:hint="eastAsia"/>
                <w:sz w:val="24"/>
              </w:rPr>
              <w:t>职称</w:t>
            </w:r>
          </w:p>
        </w:tc>
        <w:tc>
          <w:tcPr>
            <w:tcW w:w="947" w:type="dxa"/>
            <w:vMerge w:val="restart"/>
            <w:noWrap w:val="0"/>
            <w:vAlign w:val="center"/>
          </w:tcPr>
          <w:p w14:paraId="78D05D21">
            <w:pPr>
              <w:jc w:val="center"/>
              <w:rPr>
                <w:rFonts w:hint="eastAsia"/>
                <w:sz w:val="24"/>
              </w:rPr>
            </w:pPr>
            <w:r>
              <w:rPr>
                <w:rFonts w:hint="eastAsia"/>
                <w:sz w:val="24"/>
              </w:rPr>
              <w:t>常住地</w:t>
            </w:r>
          </w:p>
        </w:tc>
        <w:tc>
          <w:tcPr>
            <w:tcW w:w="3788" w:type="dxa"/>
            <w:gridSpan w:val="4"/>
            <w:noWrap w:val="0"/>
            <w:vAlign w:val="center"/>
          </w:tcPr>
          <w:p w14:paraId="4C18DE20">
            <w:pPr>
              <w:jc w:val="center"/>
              <w:rPr>
                <w:rFonts w:hint="eastAsia"/>
                <w:sz w:val="24"/>
              </w:rPr>
            </w:pPr>
            <w:r>
              <w:rPr>
                <w:rFonts w:hint="eastAsia"/>
                <w:sz w:val="24"/>
              </w:rPr>
              <w:t>资格证明（附复印件）</w:t>
            </w:r>
          </w:p>
        </w:tc>
      </w:tr>
      <w:tr w14:paraId="19E2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0CD4738D">
            <w:pPr>
              <w:jc w:val="center"/>
              <w:rPr>
                <w:rFonts w:hint="eastAsia"/>
                <w:sz w:val="24"/>
              </w:rPr>
            </w:pPr>
          </w:p>
        </w:tc>
        <w:tc>
          <w:tcPr>
            <w:tcW w:w="947" w:type="dxa"/>
            <w:vMerge w:val="continue"/>
            <w:noWrap w:val="0"/>
            <w:vAlign w:val="center"/>
          </w:tcPr>
          <w:p w14:paraId="0C7D93D1">
            <w:pPr>
              <w:jc w:val="center"/>
              <w:rPr>
                <w:rFonts w:hint="eastAsia"/>
                <w:sz w:val="24"/>
              </w:rPr>
            </w:pPr>
          </w:p>
        </w:tc>
        <w:tc>
          <w:tcPr>
            <w:tcW w:w="947" w:type="dxa"/>
            <w:vMerge w:val="continue"/>
            <w:noWrap w:val="0"/>
            <w:vAlign w:val="center"/>
          </w:tcPr>
          <w:p w14:paraId="1F6BA9E2">
            <w:pPr>
              <w:jc w:val="center"/>
              <w:rPr>
                <w:rFonts w:hint="eastAsia"/>
                <w:sz w:val="24"/>
              </w:rPr>
            </w:pPr>
          </w:p>
        </w:tc>
        <w:tc>
          <w:tcPr>
            <w:tcW w:w="947" w:type="dxa"/>
            <w:vMerge w:val="continue"/>
            <w:noWrap w:val="0"/>
            <w:vAlign w:val="center"/>
          </w:tcPr>
          <w:p w14:paraId="109BCDC9">
            <w:pPr>
              <w:jc w:val="center"/>
              <w:rPr>
                <w:rFonts w:hint="eastAsia"/>
                <w:sz w:val="24"/>
              </w:rPr>
            </w:pPr>
          </w:p>
        </w:tc>
        <w:tc>
          <w:tcPr>
            <w:tcW w:w="947" w:type="dxa"/>
            <w:vMerge w:val="continue"/>
            <w:noWrap w:val="0"/>
            <w:vAlign w:val="center"/>
          </w:tcPr>
          <w:p w14:paraId="6957318C">
            <w:pPr>
              <w:jc w:val="center"/>
              <w:rPr>
                <w:rFonts w:hint="eastAsia"/>
                <w:sz w:val="24"/>
              </w:rPr>
            </w:pPr>
          </w:p>
        </w:tc>
        <w:tc>
          <w:tcPr>
            <w:tcW w:w="947" w:type="dxa"/>
            <w:noWrap w:val="0"/>
            <w:vAlign w:val="center"/>
          </w:tcPr>
          <w:p w14:paraId="6B03ACD2">
            <w:pPr>
              <w:jc w:val="center"/>
              <w:rPr>
                <w:rFonts w:hint="eastAsia"/>
                <w:sz w:val="24"/>
              </w:rPr>
            </w:pPr>
            <w:r>
              <w:rPr>
                <w:rFonts w:hint="eastAsia"/>
                <w:sz w:val="24"/>
              </w:rPr>
              <w:t>证书</w:t>
            </w:r>
          </w:p>
          <w:p w14:paraId="355DF1FF">
            <w:pPr>
              <w:jc w:val="center"/>
              <w:rPr>
                <w:rFonts w:hint="eastAsia"/>
                <w:sz w:val="24"/>
              </w:rPr>
            </w:pPr>
            <w:r>
              <w:rPr>
                <w:rFonts w:hint="eastAsia"/>
                <w:sz w:val="24"/>
              </w:rPr>
              <w:t>名称</w:t>
            </w:r>
          </w:p>
        </w:tc>
        <w:tc>
          <w:tcPr>
            <w:tcW w:w="947" w:type="dxa"/>
            <w:noWrap w:val="0"/>
            <w:vAlign w:val="center"/>
          </w:tcPr>
          <w:p w14:paraId="321E6A00">
            <w:pPr>
              <w:jc w:val="center"/>
              <w:rPr>
                <w:rFonts w:hint="eastAsia"/>
                <w:sz w:val="24"/>
              </w:rPr>
            </w:pPr>
            <w:r>
              <w:rPr>
                <w:rFonts w:hint="eastAsia"/>
                <w:sz w:val="24"/>
              </w:rPr>
              <w:t>级别</w:t>
            </w:r>
          </w:p>
        </w:tc>
        <w:tc>
          <w:tcPr>
            <w:tcW w:w="947" w:type="dxa"/>
            <w:noWrap w:val="0"/>
            <w:vAlign w:val="center"/>
          </w:tcPr>
          <w:p w14:paraId="1F4C893B">
            <w:pPr>
              <w:jc w:val="center"/>
              <w:rPr>
                <w:rFonts w:hint="eastAsia"/>
                <w:sz w:val="24"/>
              </w:rPr>
            </w:pPr>
            <w:r>
              <w:rPr>
                <w:rFonts w:hint="eastAsia"/>
                <w:sz w:val="24"/>
              </w:rPr>
              <w:t>证号</w:t>
            </w:r>
          </w:p>
        </w:tc>
        <w:tc>
          <w:tcPr>
            <w:tcW w:w="947" w:type="dxa"/>
            <w:noWrap w:val="0"/>
            <w:vAlign w:val="center"/>
          </w:tcPr>
          <w:p w14:paraId="1839237B">
            <w:pPr>
              <w:jc w:val="center"/>
              <w:rPr>
                <w:rFonts w:hint="eastAsia"/>
                <w:sz w:val="24"/>
              </w:rPr>
            </w:pPr>
            <w:r>
              <w:rPr>
                <w:rFonts w:hint="eastAsia"/>
                <w:sz w:val="24"/>
              </w:rPr>
              <w:t>专业</w:t>
            </w:r>
          </w:p>
        </w:tc>
      </w:tr>
      <w:tr w14:paraId="355C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01300992">
            <w:pPr>
              <w:jc w:val="center"/>
              <w:rPr>
                <w:rFonts w:hint="eastAsia"/>
                <w:sz w:val="24"/>
              </w:rPr>
            </w:pPr>
            <w:r>
              <w:rPr>
                <w:rFonts w:hint="eastAsia"/>
                <w:sz w:val="24"/>
              </w:rPr>
              <w:t>管理</w:t>
            </w:r>
          </w:p>
          <w:p w14:paraId="775B25DF">
            <w:pPr>
              <w:jc w:val="center"/>
              <w:rPr>
                <w:rFonts w:hint="eastAsia"/>
                <w:sz w:val="24"/>
              </w:rPr>
            </w:pPr>
            <w:r>
              <w:rPr>
                <w:rFonts w:hint="eastAsia"/>
                <w:sz w:val="24"/>
              </w:rPr>
              <w:t>人员</w:t>
            </w:r>
          </w:p>
        </w:tc>
        <w:tc>
          <w:tcPr>
            <w:tcW w:w="947" w:type="dxa"/>
            <w:noWrap w:val="0"/>
            <w:vAlign w:val="top"/>
          </w:tcPr>
          <w:p w14:paraId="7C5C6BAC">
            <w:pPr>
              <w:rPr>
                <w:rFonts w:hint="eastAsia"/>
                <w:sz w:val="24"/>
              </w:rPr>
            </w:pPr>
          </w:p>
        </w:tc>
        <w:tc>
          <w:tcPr>
            <w:tcW w:w="947" w:type="dxa"/>
            <w:noWrap w:val="0"/>
            <w:vAlign w:val="top"/>
          </w:tcPr>
          <w:p w14:paraId="2E04E035">
            <w:pPr>
              <w:rPr>
                <w:rFonts w:hint="eastAsia"/>
                <w:sz w:val="24"/>
              </w:rPr>
            </w:pPr>
          </w:p>
        </w:tc>
        <w:tc>
          <w:tcPr>
            <w:tcW w:w="947" w:type="dxa"/>
            <w:noWrap w:val="0"/>
            <w:vAlign w:val="top"/>
          </w:tcPr>
          <w:p w14:paraId="17965086">
            <w:pPr>
              <w:rPr>
                <w:rFonts w:hint="eastAsia"/>
                <w:sz w:val="24"/>
              </w:rPr>
            </w:pPr>
          </w:p>
        </w:tc>
        <w:tc>
          <w:tcPr>
            <w:tcW w:w="947" w:type="dxa"/>
            <w:noWrap w:val="0"/>
            <w:vAlign w:val="top"/>
          </w:tcPr>
          <w:p w14:paraId="739048AA">
            <w:pPr>
              <w:rPr>
                <w:rFonts w:hint="eastAsia"/>
                <w:sz w:val="24"/>
              </w:rPr>
            </w:pPr>
          </w:p>
        </w:tc>
        <w:tc>
          <w:tcPr>
            <w:tcW w:w="947" w:type="dxa"/>
            <w:noWrap w:val="0"/>
            <w:vAlign w:val="top"/>
          </w:tcPr>
          <w:p w14:paraId="6EE6859E">
            <w:pPr>
              <w:rPr>
                <w:rFonts w:hint="eastAsia"/>
                <w:sz w:val="24"/>
              </w:rPr>
            </w:pPr>
          </w:p>
        </w:tc>
        <w:tc>
          <w:tcPr>
            <w:tcW w:w="947" w:type="dxa"/>
            <w:noWrap w:val="0"/>
            <w:vAlign w:val="top"/>
          </w:tcPr>
          <w:p w14:paraId="5BF7E64A">
            <w:pPr>
              <w:rPr>
                <w:rFonts w:hint="eastAsia"/>
                <w:sz w:val="24"/>
              </w:rPr>
            </w:pPr>
          </w:p>
        </w:tc>
        <w:tc>
          <w:tcPr>
            <w:tcW w:w="947" w:type="dxa"/>
            <w:noWrap w:val="0"/>
            <w:vAlign w:val="top"/>
          </w:tcPr>
          <w:p w14:paraId="24BBF2DD">
            <w:pPr>
              <w:rPr>
                <w:rFonts w:hint="eastAsia"/>
                <w:sz w:val="24"/>
              </w:rPr>
            </w:pPr>
          </w:p>
        </w:tc>
        <w:tc>
          <w:tcPr>
            <w:tcW w:w="947" w:type="dxa"/>
            <w:noWrap w:val="0"/>
            <w:vAlign w:val="top"/>
          </w:tcPr>
          <w:p w14:paraId="19EE7E01">
            <w:pPr>
              <w:rPr>
                <w:rFonts w:hint="eastAsia"/>
                <w:sz w:val="24"/>
              </w:rPr>
            </w:pPr>
          </w:p>
        </w:tc>
      </w:tr>
      <w:tr w14:paraId="46AB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4C92B98C">
            <w:pPr>
              <w:jc w:val="center"/>
              <w:rPr>
                <w:rFonts w:hint="eastAsia"/>
                <w:sz w:val="24"/>
              </w:rPr>
            </w:pPr>
          </w:p>
        </w:tc>
        <w:tc>
          <w:tcPr>
            <w:tcW w:w="947" w:type="dxa"/>
            <w:noWrap w:val="0"/>
            <w:vAlign w:val="top"/>
          </w:tcPr>
          <w:p w14:paraId="631CF563">
            <w:pPr>
              <w:rPr>
                <w:rFonts w:hint="eastAsia"/>
                <w:sz w:val="24"/>
              </w:rPr>
            </w:pPr>
          </w:p>
        </w:tc>
        <w:tc>
          <w:tcPr>
            <w:tcW w:w="947" w:type="dxa"/>
            <w:noWrap w:val="0"/>
            <w:vAlign w:val="top"/>
          </w:tcPr>
          <w:p w14:paraId="2214BD6B">
            <w:pPr>
              <w:rPr>
                <w:rFonts w:hint="eastAsia"/>
                <w:sz w:val="24"/>
              </w:rPr>
            </w:pPr>
          </w:p>
        </w:tc>
        <w:tc>
          <w:tcPr>
            <w:tcW w:w="947" w:type="dxa"/>
            <w:noWrap w:val="0"/>
            <w:vAlign w:val="top"/>
          </w:tcPr>
          <w:p w14:paraId="6BD42A31">
            <w:pPr>
              <w:rPr>
                <w:rFonts w:hint="eastAsia"/>
                <w:sz w:val="24"/>
              </w:rPr>
            </w:pPr>
          </w:p>
        </w:tc>
        <w:tc>
          <w:tcPr>
            <w:tcW w:w="947" w:type="dxa"/>
            <w:noWrap w:val="0"/>
            <w:vAlign w:val="top"/>
          </w:tcPr>
          <w:p w14:paraId="76D03A62">
            <w:pPr>
              <w:rPr>
                <w:rFonts w:hint="eastAsia"/>
                <w:sz w:val="24"/>
              </w:rPr>
            </w:pPr>
          </w:p>
        </w:tc>
        <w:tc>
          <w:tcPr>
            <w:tcW w:w="947" w:type="dxa"/>
            <w:noWrap w:val="0"/>
            <w:vAlign w:val="top"/>
          </w:tcPr>
          <w:p w14:paraId="417A716D">
            <w:pPr>
              <w:rPr>
                <w:rFonts w:hint="eastAsia"/>
                <w:sz w:val="24"/>
              </w:rPr>
            </w:pPr>
          </w:p>
        </w:tc>
        <w:tc>
          <w:tcPr>
            <w:tcW w:w="947" w:type="dxa"/>
            <w:noWrap w:val="0"/>
            <w:vAlign w:val="top"/>
          </w:tcPr>
          <w:p w14:paraId="187BB72E">
            <w:pPr>
              <w:rPr>
                <w:rFonts w:hint="eastAsia"/>
                <w:sz w:val="24"/>
              </w:rPr>
            </w:pPr>
          </w:p>
        </w:tc>
        <w:tc>
          <w:tcPr>
            <w:tcW w:w="947" w:type="dxa"/>
            <w:noWrap w:val="0"/>
            <w:vAlign w:val="top"/>
          </w:tcPr>
          <w:p w14:paraId="10F25D1F">
            <w:pPr>
              <w:rPr>
                <w:rFonts w:hint="eastAsia"/>
                <w:sz w:val="24"/>
              </w:rPr>
            </w:pPr>
          </w:p>
        </w:tc>
        <w:tc>
          <w:tcPr>
            <w:tcW w:w="947" w:type="dxa"/>
            <w:noWrap w:val="0"/>
            <w:vAlign w:val="top"/>
          </w:tcPr>
          <w:p w14:paraId="4A293569">
            <w:pPr>
              <w:rPr>
                <w:rFonts w:hint="eastAsia"/>
                <w:sz w:val="24"/>
              </w:rPr>
            </w:pPr>
          </w:p>
        </w:tc>
      </w:tr>
      <w:tr w14:paraId="6687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3F6F4451">
            <w:pPr>
              <w:jc w:val="center"/>
              <w:rPr>
                <w:rFonts w:hint="eastAsia"/>
                <w:sz w:val="24"/>
              </w:rPr>
            </w:pPr>
          </w:p>
        </w:tc>
        <w:tc>
          <w:tcPr>
            <w:tcW w:w="947" w:type="dxa"/>
            <w:noWrap w:val="0"/>
            <w:vAlign w:val="top"/>
          </w:tcPr>
          <w:p w14:paraId="0D8C4C11">
            <w:pPr>
              <w:rPr>
                <w:rFonts w:hint="eastAsia"/>
                <w:sz w:val="24"/>
              </w:rPr>
            </w:pPr>
          </w:p>
        </w:tc>
        <w:tc>
          <w:tcPr>
            <w:tcW w:w="947" w:type="dxa"/>
            <w:noWrap w:val="0"/>
            <w:vAlign w:val="top"/>
          </w:tcPr>
          <w:p w14:paraId="307BCB37">
            <w:pPr>
              <w:rPr>
                <w:rFonts w:hint="eastAsia"/>
                <w:sz w:val="24"/>
              </w:rPr>
            </w:pPr>
          </w:p>
        </w:tc>
        <w:tc>
          <w:tcPr>
            <w:tcW w:w="947" w:type="dxa"/>
            <w:noWrap w:val="0"/>
            <w:vAlign w:val="top"/>
          </w:tcPr>
          <w:p w14:paraId="07DEC600">
            <w:pPr>
              <w:rPr>
                <w:rFonts w:hint="eastAsia"/>
                <w:sz w:val="24"/>
              </w:rPr>
            </w:pPr>
          </w:p>
        </w:tc>
        <w:tc>
          <w:tcPr>
            <w:tcW w:w="947" w:type="dxa"/>
            <w:noWrap w:val="0"/>
            <w:vAlign w:val="top"/>
          </w:tcPr>
          <w:p w14:paraId="0E2ED1D7">
            <w:pPr>
              <w:rPr>
                <w:rFonts w:hint="eastAsia"/>
                <w:sz w:val="24"/>
              </w:rPr>
            </w:pPr>
          </w:p>
        </w:tc>
        <w:tc>
          <w:tcPr>
            <w:tcW w:w="947" w:type="dxa"/>
            <w:noWrap w:val="0"/>
            <w:vAlign w:val="top"/>
          </w:tcPr>
          <w:p w14:paraId="47F93F62">
            <w:pPr>
              <w:rPr>
                <w:rFonts w:hint="eastAsia"/>
                <w:sz w:val="24"/>
              </w:rPr>
            </w:pPr>
          </w:p>
        </w:tc>
        <w:tc>
          <w:tcPr>
            <w:tcW w:w="947" w:type="dxa"/>
            <w:noWrap w:val="0"/>
            <w:vAlign w:val="top"/>
          </w:tcPr>
          <w:p w14:paraId="1049D6F8">
            <w:pPr>
              <w:rPr>
                <w:rFonts w:hint="eastAsia"/>
                <w:sz w:val="24"/>
              </w:rPr>
            </w:pPr>
          </w:p>
        </w:tc>
        <w:tc>
          <w:tcPr>
            <w:tcW w:w="947" w:type="dxa"/>
            <w:noWrap w:val="0"/>
            <w:vAlign w:val="top"/>
          </w:tcPr>
          <w:p w14:paraId="3427C5B5">
            <w:pPr>
              <w:rPr>
                <w:rFonts w:hint="eastAsia"/>
                <w:sz w:val="24"/>
              </w:rPr>
            </w:pPr>
          </w:p>
        </w:tc>
        <w:tc>
          <w:tcPr>
            <w:tcW w:w="947" w:type="dxa"/>
            <w:noWrap w:val="0"/>
            <w:vAlign w:val="top"/>
          </w:tcPr>
          <w:p w14:paraId="655D63F9">
            <w:pPr>
              <w:rPr>
                <w:rFonts w:hint="eastAsia"/>
                <w:sz w:val="24"/>
              </w:rPr>
            </w:pPr>
          </w:p>
        </w:tc>
      </w:tr>
      <w:tr w14:paraId="0D0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66F20B32">
            <w:pPr>
              <w:jc w:val="center"/>
              <w:rPr>
                <w:rFonts w:hint="eastAsia"/>
                <w:sz w:val="24"/>
              </w:rPr>
            </w:pPr>
            <w:r>
              <w:rPr>
                <w:rFonts w:hint="eastAsia"/>
                <w:sz w:val="24"/>
              </w:rPr>
              <w:t>技术</w:t>
            </w:r>
          </w:p>
          <w:p w14:paraId="61861DEE">
            <w:pPr>
              <w:jc w:val="center"/>
              <w:rPr>
                <w:rFonts w:hint="eastAsia"/>
                <w:sz w:val="24"/>
              </w:rPr>
            </w:pPr>
            <w:r>
              <w:rPr>
                <w:rFonts w:hint="eastAsia"/>
                <w:sz w:val="24"/>
              </w:rPr>
              <w:t>人员</w:t>
            </w:r>
          </w:p>
        </w:tc>
        <w:tc>
          <w:tcPr>
            <w:tcW w:w="947" w:type="dxa"/>
            <w:noWrap w:val="0"/>
            <w:vAlign w:val="top"/>
          </w:tcPr>
          <w:p w14:paraId="1A1548E6">
            <w:pPr>
              <w:rPr>
                <w:rFonts w:hint="eastAsia"/>
                <w:sz w:val="24"/>
              </w:rPr>
            </w:pPr>
          </w:p>
        </w:tc>
        <w:tc>
          <w:tcPr>
            <w:tcW w:w="947" w:type="dxa"/>
            <w:noWrap w:val="0"/>
            <w:vAlign w:val="top"/>
          </w:tcPr>
          <w:p w14:paraId="5CA5957E">
            <w:pPr>
              <w:rPr>
                <w:rFonts w:hint="eastAsia"/>
                <w:sz w:val="24"/>
              </w:rPr>
            </w:pPr>
          </w:p>
        </w:tc>
        <w:tc>
          <w:tcPr>
            <w:tcW w:w="947" w:type="dxa"/>
            <w:noWrap w:val="0"/>
            <w:vAlign w:val="top"/>
          </w:tcPr>
          <w:p w14:paraId="1518314F">
            <w:pPr>
              <w:rPr>
                <w:rFonts w:hint="eastAsia"/>
                <w:sz w:val="24"/>
              </w:rPr>
            </w:pPr>
          </w:p>
        </w:tc>
        <w:tc>
          <w:tcPr>
            <w:tcW w:w="947" w:type="dxa"/>
            <w:noWrap w:val="0"/>
            <w:vAlign w:val="top"/>
          </w:tcPr>
          <w:p w14:paraId="72759689">
            <w:pPr>
              <w:rPr>
                <w:rFonts w:hint="eastAsia"/>
                <w:sz w:val="24"/>
              </w:rPr>
            </w:pPr>
          </w:p>
        </w:tc>
        <w:tc>
          <w:tcPr>
            <w:tcW w:w="947" w:type="dxa"/>
            <w:noWrap w:val="0"/>
            <w:vAlign w:val="top"/>
          </w:tcPr>
          <w:p w14:paraId="2E223352">
            <w:pPr>
              <w:rPr>
                <w:rFonts w:hint="eastAsia"/>
                <w:sz w:val="24"/>
              </w:rPr>
            </w:pPr>
          </w:p>
        </w:tc>
        <w:tc>
          <w:tcPr>
            <w:tcW w:w="947" w:type="dxa"/>
            <w:noWrap w:val="0"/>
            <w:vAlign w:val="top"/>
          </w:tcPr>
          <w:p w14:paraId="5C6EDC60">
            <w:pPr>
              <w:rPr>
                <w:rFonts w:hint="eastAsia"/>
                <w:sz w:val="24"/>
              </w:rPr>
            </w:pPr>
          </w:p>
        </w:tc>
        <w:tc>
          <w:tcPr>
            <w:tcW w:w="947" w:type="dxa"/>
            <w:noWrap w:val="0"/>
            <w:vAlign w:val="top"/>
          </w:tcPr>
          <w:p w14:paraId="67AB3006">
            <w:pPr>
              <w:rPr>
                <w:rFonts w:hint="eastAsia"/>
                <w:sz w:val="24"/>
              </w:rPr>
            </w:pPr>
          </w:p>
        </w:tc>
        <w:tc>
          <w:tcPr>
            <w:tcW w:w="947" w:type="dxa"/>
            <w:noWrap w:val="0"/>
            <w:vAlign w:val="top"/>
          </w:tcPr>
          <w:p w14:paraId="6D95F856">
            <w:pPr>
              <w:rPr>
                <w:rFonts w:hint="eastAsia"/>
                <w:sz w:val="24"/>
              </w:rPr>
            </w:pPr>
          </w:p>
        </w:tc>
      </w:tr>
      <w:tr w14:paraId="62B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185FFB2B">
            <w:pPr>
              <w:jc w:val="center"/>
              <w:rPr>
                <w:rFonts w:hint="eastAsia"/>
                <w:sz w:val="24"/>
              </w:rPr>
            </w:pPr>
          </w:p>
        </w:tc>
        <w:tc>
          <w:tcPr>
            <w:tcW w:w="947" w:type="dxa"/>
            <w:noWrap w:val="0"/>
            <w:vAlign w:val="top"/>
          </w:tcPr>
          <w:p w14:paraId="25628339">
            <w:pPr>
              <w:rPr>
                <w:rFonts w:hint="eastAsia"/>
                <w:sz w:val="24"/>
              </w:rPr>
            </w:pPr>
          </w:p>
        </w:tc>
        <w:tc>
          <w:tcPr>
            <w:tcW w:w="947" w:type="dxa"/>
            <w:noWrap w:val="0"/>
            <w:vAlign w:val="top"/>
          </w:tcPr>
          <w:p w14:paraId="654C5773">
            <w:pPr>
              <w:rPr>
                <w:rFonts w:hint="eastAsia"/>
                <w:sz w:val="24"/>
              </w:rPr>
            </w:pPr>
          </w:p>
        </w:tc>
        <w:tc>
          <w:tcPr>
            <w:tcW w:w="947" w:type="dxa"/>
            <w:noWrap w:val="0"/>
            <w:vAlign w:val="top"/>
          </w:tcPr>
          <w:p w14:paraId="708F1A6A">
            <w:pPr>
              <w:rPr>
                <w:rFonts w:hint="eastAsia"/>
                <w:sz w:val="24"/>
              </w:rPr>
            </w:pPr>
          </w:p>
        </w:tc>
        <w:tc>
          <w:tcPr>
            <w:tcW w:w="947" w:type="dxa"/>
            <w:noWrap w:val="0"/>
            <w:vAlign w:val="top"/>
          </w:tcPr>
          <w:p w14:paraId="6FA13DC9">
            <w:pPr>
              <w:rPr>
                <w:rFonts w:hint="eastAsia"/>
                <w:sz w:val="24"/>
              </w:rPr>
            </w:pPr>
          </w:p>
        </w:tc>
        <w:tc>
          <w:tcPr>
            <w:tcW w:w="947" w:type="dxa"/>
            <w:noWrap w:val="0"/>
            <w:vAlign w:val="top"/>
          </w:tcPr>
          <w:p w14:paraId="1667EA60">
            <w:pPr>
              <w:rPr>
                <w:rFonts w:hint="eastAsia"/>
                <w:sz w:val="24"/>
              </w:rPr>
            </w:pPr>
          </w:p>
        </w:tc>
        <w:tc>
          <w:tcPr>
            <w:tcW w:w="947" w:type="dxa"/>
            <w:noWrap w:val="0"/>
            <w:vAlign w:val="top"/>
          </w:tcPr>
          <w:p w14:paraId="019396F3">
            <w:pPr>
              <w:rPr>
                <w:rFonts w:hint="eastAsia"/>
                <w:sz w:val="24"/>
              </w:rPr>
            </w:pPr>
          </w:p>
        </w:tc>
        <w:tc>
          <w:tcPr>
            <w:tcW w:w="947" w:type="dxa"/>
            <w:noWrap w:val="0"/>
            <w:vAlign w:val="top"/>
          </w:tcPr>
          <w:p w14:paraId="478D6587">
            <w:pPr>
              <w:rPr>
                <w:rFonts w:hint="eastAsia"/>
                <w:sz w:val="24"/>
              </w:rPr>
            </w:pPr>
          </w:p>
        </w:tc>
        <w:tc>
          <w:tcPr>
            <w:tcW w:w="947" w:type="dxa"/>
            <w:noWrap w:val="0"/>
            <w:vAlign w:val="top"/>
          </w:tcPr>
          <w:p w14:paraId="0196125B">
            <w:pPr>
              <w:rPr>
                <w:rFonts w:hint="eastAsia"/>
                <w:sz w:val="24"/>
              </w:rPr>
            </w:pPr>
          </w:p>
        </w:tc>
      </w:tr>
      <w:tr w14:paraId="7278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14:paraId="76B84CCB">
            <w:pPr>
              <w:jc w:val="center"/>
              <w:rPr>
                <w:rFonts w:hint="eastAsia"/>
                <w:sz w:val="24"/>
              </w:rPr>
            </w:pPr>
          </w:p>
        </w:tc>
        <w:tc>
          <w:tcPr>
            <w:tcW w:w="947" w:type="dxa"/>
            <w:noWrap w:val="0"/>
            <w:vAlign w:val="top"/>
          </w:tcPr>
          <w:p w14:paraId="38FF54F2">
            <w:pPr>
              <w:rPr>
                <w:rFonts w:hint="eastAsia"/>
                <w:sz w:val="24"/>
              </w:rPr>
            </w:pPr>
          </w:p>
        </w:tc>
        <w:tc>
          <w:tcPr>
            <w:tcW w:w="947" w:type="dxa"/>
            <w:noWrap w:val="0"/>
            <w:vAlign w:val="top"/>
          </w:tcPr>
          <w:p w14:paraId="53E0E2A6">
            <w:pPr>
              <w:rPr>
                <w:rFonts w:hint="eastAsia"/>
                <w:sz w:val="24"/>
              </w:rPr>
            </w:pPr>
          </w:p>
        </w:tc>
        <w:tc>
          <w:tcPr>
            <w:tcW w:w="947" w:type="dxa"/>
            <w:noWrap w:val="0"/>
            <w:vAlign w:val="top"/>
          </w:tcPr>
          <w:p w14:paraId="6A1C061F">
            <w:pPr>
              <w:rPr>
                <w:rFonts w:hint="eastAsia"/>
                <w:sz w:val="24"/>
              </w:rPr>
            </w:pPr>
          </w:p>
        </w:tc>
        <w:tc>
          <w:tcPr>
            <w:tcW w:w="947" w:type="dxa"/>
            <w:noWrap w:val="0"/>
            <w:vAlign w:val="top"/>
          </w:tcPr>
          <w:p w14:paraId="16C75551">
            <w:pPr>
              <w:rPr>
                <w:rFonts w:hint="eastAsia"/>
                <w:sz w:val="24"/>
              </w:rPr>
            </w:pPr>
          </w:p>
        </w:tc>
        <w:tc>
          <w:tcPr>
            <w:tcW w:w="947" w:type="dxa"/>
            <w:noWrap w:val="0"/>
            <w:vAlign w:val="top"/>
          </w:tcPr>
          <w:p w14:paraId="12141EDF">
            <w:pPr>
              <w:rPr>
                <w:rFonts w:hint="eastAsia"/>
                <w:sz w:val="24"/>
              </w:rPr>
            </w:pPr>
          </w:p>
        </w:tc>
        <w:tc>
          <w:tcPr>
            <w:tcW w:w="947" w:type="dxa"/>
            <w:noWrap w:val="0"/>
            <w:vAlign w:val="top"/>
          </w:tcPr>
          <w:p w14:paraId="13530DBB">
            <w:pPr>
              <w:rPr>
                <w:rFonts w:hint="eastAsia"/>
                <w:sz w:val="24"/>
              </w:rPr>
            </w:pPr>
          </w:p>
        </w:tc>
        <w:tc>
          <w:tcPr>
            <w:tcW w:w="947" w:type="dxa"/>
            <w:noWrap w:val="0"/>
            <w:vAlign w:val="top"/>
          </w:tcPr>
          <w:p w14:paraId="4F7B0E09">
            <w:pPr>
              <w:rPr>
                <w:rFonts w:hint="eastAsia"/>
                <w:sz w:val="24"/>
              </w:rPr>
            </w:pPr>
          </w:p>
        </w:tc>
        <w:tc>
          <w:tcPr>
            <w:tcW w:w="947" w:type="dxa"/>
            <w:noWrap w:val="0"/>
            <w:vAlign w:val="top"/>
          </w:tcPr>
          <w:p w14:paraId="62D6747B">
            <w:pPr>
              <w:rPr>
                <w:rFonts w:hint="eastAsia"/>
                <w:sz w:val="24"/>
              </w:rPr>
            </w:pPr>
          </w:p>
        </w:tc>
      </w:tr>
      <w:tr w14:paraId="5F5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14:paraId="5ACAAEDC">
            <w:pPr>
              <w:jc w:val="center"/>
              <w:rPr>
                <w:rFonts w:hint="eastAsia"/>
                <w:sz w:val="24"/>
              </w:rPr>
            </w:pPr>
            <w:r>
              <w:rPr>
                <w:rFonts w:hint="eastAsia"/>
                <w:sz w:val="24"/>
              </w:rPr>
              <w:t>售后服务人员</w:t>
            </w:r>
          </w:p>
        </w:tc>
        <w:tc>
          <w:tcPr>
            <w:tcW w:w="947" w:type="dxa"/>
            <w:noWrap w:val="0"/>
            <w:vAlign w:val="top"/>
          </w:tcPr>
          <w:p w14:paraId="301C421A">
            <w:pPr>
              <w:rPr>
                <w:rFonts w:hint="eastAsia"/>
                <w:sz w:val="24"/>
              </w:rPr>
            </w:pPr>
          </w:p>
        </w:tc>
        <w:tc>
          <w:tcPr>
            <w:tcW w:w="947" w:type="dxa"/>
            <w:noWrap w:val="0"/>
            <w:vAlign w:val="top"/>
          </w:tcPr>
          <w:p w14:paraId="565B6EFB">
            <w:pPr>
              <w:rPr>
                <w:rFonts w:hint="eastAsia"/>
                <w:sz w:val="24"/>
              </w:rPr>
            </w:pPr>
          </w:p>
        </w:tc>
        <w:tc>
          <w:tcPr>
            <w:tcW w:w="947" w:type="dxa"/>
            <w:noWrap w:val="0"/>
            <w:vAlign w:val="top"/>
          </w:tcPr>
          <w:p w14:paraId="1211AF7F">
            <w:pPr>
              <w:rPr>
                <w:rFonts w:hint="eastAsia"/>
                <w:sz w:val="24"/>
              </w:rPr>
            </w:pPr>
          </w:p>
        </w:tc>
        <w:tc>
          <w:tcPr>
            <w:tcW w:w="947" w:type="dxa"/>
            <w:noWrap w:val="0"/>
            <w:vAlign w:val="top"/>
          </w:tcPr>
          <w:p w14:paraId="3BDBBB0A">
            <w:pPr>
              <w:rPr>
                <w:rFonts w:hint="eastAsia"/>
                <w:sz w:val="24"/>
              </w:rPr>
            </w:pPr>
          </w:p>
        </w:tc>
        <w:tc>
          <w:tcPr>
            <w:tcW w:w="947" w:type="dxa"/>
            <w:noWrap w:val="0"/>
            <w:vAlign w:val="top"/>
          </w:tcPr>
          <w:p w14:paraId="19E61C81">
            <w:pPr>
              <w:rPr>
                <w:rFonts w:hint="eastAsia"/>
                <w:sz w:val="24"/>
              </w:rPr>
            </w:pPr>
          </w:p>
        </w:tc>
        <w:tc>
          <w:tcPr>
            <w:tcW w:w="947" w:type="dxa"/>
            <w:noWrap w:val="0"/>
            <w:vAlign w:val="top"/>
          </w:tcPr>
          <w:p w14:paraId="5A86BF85">
            <w:pPr>
              <w:rPr>
                <w:rFonts w:hint="eastAsia"/>
                <w:sz w:val="24"/>
              </w:rPr>
            </w:pPr>
          </w:p>
        </w:tc>
        <w:tc>
          <w:tcPr>
            <w:tcW w:w="947" w:type="dxa"/>
            <w:noWrap w:val="0"/>
            <w:vAlign w:val="top"/>
          </w:tcPr>
          <w:p w14:paraId="68B548D9">
            <w:pPr>
              <w:rPr>
                <w:rFonts w:hint="eastAsia"/>
                <w:sz w:val="24"/>
              </w:rPr>
            </w:pPr>
          </w:p>
        </w:tc>
        <w:tc>
          <w:tcPr>
            <w:tcW w:w="947" w:type="dxa"/>
            <w:noWrap w:val="0"/>
            <w:vAlign w:val="top"/>
          </w:tcPr>
          <w:p w14:paraId="0C84F734">
            <w:pPr>
              <w:rPr>
                <w:rFonts w:hint="eastAsia"/>
                <w:sz w:val="24"/>
              </w:rPr>
            </w:pPr>
          </w:p>
        </w:tc>
      </w:tr>
      <w:tr w14:paraId="29F2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2D57D660">
            <w:pPr>
              <w:rPr>
                <w:rFonts w:hint="eastAsia"/>
                <w:sz w:val="24"/>
              </w:rPr>
            </w:pPr>
          </w:p>
        </w:tc>
        <w:tc>
          <w:tcPr>
            <w:tcW w:w="947" w:type="dxa"/>
            <w:noWrap w:val="0"/>
            <w:vAlign w:val="top"/>
          </w:tcPr>
          <w:p w14:paraId="40E82279">
            <w:pPr>
              <w:rPr>
                <w:rFonts w:hint="eastAsia"/>
                <w:sz w:val="24"/>
              </w:rPr>
            </w:pPr>
          </w:p>
        </w:tc>
        <w:tc>
          <w:tcPr>
            <w:tcW w:w="947" w:type="dxa"/>
            <w:noWrap w:val="0"/>
            <w:vAlign w:val="top"/>
          </w:tcPr>
          <w:p w14:paraId="2E905D7C">
            <w:pPr>
              <w:rPr>
                <w:rFonts w:hint="eastAsia"/>
                <w:sz w:val="24"/>
              </w:rPr>
            </w:pPr>
          </w:p>
        </w:tc>
        <w:tc>
          <w:tcPr>
            <w:tcW w:w="947" w:type="dxa"/>
            <w:noWrap w:val="0"/>
            <w:vAlign w:val="top"/>
          </w:tcPr>
          <w:p w14:paraId="15908B76">
            <w:pPr>
              <w:rPr>
                <w:rFonts w:hint="eastAsia"/>
                <w:sz w:val="24"/>
              </w:rPr>
            </w:pPr>
          </w:p>
        </w:tc>
        <w:tc>
          <w:tcPr>
            <w:tcW w:w="947" w:type="dxa"/>
            <w:noWrap w:val="0"/>
            <w:vAlign w:val="top"/>
          </w:tcPr>
          <w:p w14:paraId="15AC8D83">
            <w:pPr>
              <w:rPr>
                <w:rFonts w:hint="eastAsia"/>
                <w:sz w:val="24"/>
              </w:rPr>
            </w:pPr>
          </w:p>
        </w:tc>
        <w:tc>
          <w:tcPr>
            <w:tcW w:w="947" w:type="dxa"/>
            <w:noWrap w:val="0"/>
            <w:vAlign w:val="top"/>
          </w:tcPr>
          <w:p w14:paraId="206698FD">
            <w:pPr>
              <w:rPr>
                <w:rFonts w:hint="eastAsia"/>
                <w:sz w:val="24"/>
              </w:rPr>
            </w:pPr>
          </w:p>
        </w:tc>
        <w:tc>
          <w:tcPr>
            <w:tcW w:w="947" w:type="dxa"/>
            <w:noWrap w:val="0"/>
            <w:vAlign w:val="top"/>
          </w:tcPr>
          <w:p w14:paraId="308FC6D9">
            <w:pPr>
              <w:rPr>
                <w:rFonts w:hint="eastAsia"/>
                <w:sz w:val="24"/>
              </w:rPr>
            </w:pPr>
          </w:p>
        </w:tc>
        <w:tc>
          <w:tcPr>
            <w:tcW w:w="947" w:type="dxa"/>
            <w:noWrap w:val="0"/>
            <w:vAlign w:val="top"/>
          </w:tcPr>
          <w:p w14:paraId="211294A8">
            <w:pPr>
              <w:rPr>
                <w:rFonts w:hint="eastAsia"/>
                <w:sz w:val="24"/>
              </w:rPr>
            </w:pPr>
          </w:p>
        </w:tc>
        <w:tc>
          <w:tcPr>
            <w:tcW w:w="947" w:type="dxa"/>
            <w:noWrap w:val="0"/>
            <w:vAlign w:val="top"/>
          </w:tcPr>
          <w:p w14:paraId="117B2EC1">
            <w:pPr>
              <w:rPr>
                <w:rFonts w:hint="eastAsia"/>
                <w:sz w:val="24"/>
              </w:rPr>
            </w:pPr>
          </w:p>
        </w:tc>
      </w:tr>
      <w:tr w14:paraId="2FCC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14:paraId="718DF3E0">
            <w:pPr>
              <w:rPr>
                <w:rFonts w:hint="eastAsia"/>
                <w:sz w:val="24"/>
              </w:rPr>
            </w:pPr>
          </w:p>
        </w:tc>
        <w:tc>
          <w:tcPr>
            <w:tcW w:w="947" w:type="dxa"/>
            <w:noWrap w:val="0"/>
            <w:vAlign w:val="top"/>
          </w:tcPr>
          <w:p w14:paraId="223B0690">
            <w:pPr>
              <w:rPr>
                <w:rFonts w:hint="eastAsia"/>
                <w:sz w:val="24"/>
              </w:rPr>
            </w:pPr>
          </w:p>
        </w:tc>
        <w:tc>
          <w:tcPr>
            <w:tcW w:w="947" w:type="dxa"/>
            <w:noWrap w:val="0"/>
            <w:vAlign w:val="top"/>
          </w:tcPr>
          <w:p w14:paraId="0672B750">
            <w:pPr>
              <w:rPr>
                <w:rFonts w:hint="eastAsia"/>
                <w:sz w:val="24"/>
              </w:rPr>
            </w:pPr>
          </w:p>
        </w:tc>
        <w:tc>
          <w:tcPr>
            <w:tcW w:w="947" w:type="dxa"/>
            <w:noWrap w:val="0"/>
            <w:vAlign w:val="top"/>
          </w:tcPr>
          <w:p w14:paraId="1E03BE89">
            <w:pPr>
              <w:rPr>
                <w:rFonts w:hint="eastAsia"/>
                <w:sz w:val="24"/>
              </w:rPr>
            </w:pPr>
          </w:p>
        </w:tc>
        <w:tc>
          <w:tcPr>
            <w:tcW w:w="947" w:type="dxa"/>
            <w:noWrap w:val="0"/>
            <w:vAlign w:val="top"/>
          </w:tcPr>
          <w:p w14:paraId="52DFDED7">
            <w:pPr>
              <w:rPr>
                <w:rFonts w:hint="eastAsia"/>
                <w:sz w:val="24"/>
              </w:rPr>
            </w:pPr>
          </w:p>
        </w:tc>
        <w:tc>
          <w:tcPr>
            <w:tcW w:w="947" w:type="dxa"/>
            <w:noWrap w:val="0"/>
            <w:vAlign w:val="top"/>
          </w:tcPr>
          <w:p w14:paraId="2D321752">
            <w:pPr>
              <w:rPr>
                <w:rFonts w:hint="eastAsia"/>
                <w:sz w:val="24"/>
              </w:rPr>
            </w:pPr>
          </w:p>
        </w:tc>
        <w:tc>
          <w:tcPr>
            <w:tcW w:w="947" w:type="dxa"/>
            <w:noWrap w:val="0"/>
            <w:vAlign w:val="top"/>
          </w:tcPr>
          <w:p w14:paraId="04F2C12D">
            <w:pPr>
              <w:rPr>
                <w:rFonts w:hint="eastAsia"/>
                <w:sz w:val="24"/>
              </w:rPr>
            </w:pPr>
          </w:p>
        </w:tc>
        <w:tc>
          <w:tcPr>
            <w:tcW w:w="947" w:type="dxa"/>
            <w:noWrap w:val="0"/>
            <w:vAlign w:val="top"/>
          </w:tcPr>
          <w:p w14:paraId="61A7505D">
            <w:pPr>
              <w:rPr>
                <w:rFonts w:hint="eastAsia"/>
                <w:sz w:val="24"/>
              </w:rPr>
            </w:pPr>
          </w:p>
        </w:tc>
        <w:tc>
          <w:tcPr>
            <w:tcW w:w="947" w:type="dxa"/>
            <w:noWrap w:val="0"/>
            <w:vAlign w:val="top"/>
          </w:tcPr>
          <w:p w14:paraId="29374591">
            <w:pPr>
              <w:rPr>
                <w:rFonts w:hint="eastAsia"/>
                <w:sz w:val="24"/>
              </w:rPr>
            </w:pPr>
          </w:p>
        </w:tc>
      </w:tr>
    </w:tbl>
    <w:p w14:paraId="16993B5F">
      <w:pPr>
        <w:rPr>
          <w:rFonts w:hint="eastAsia" w:ascii="宋体" w:hAnsi="宋体"/>
          <w:sz w:val="24"/>
        </w:rPr>
      </w:pPr>
    </w:p>
    <w:p w14:paraId="692D55E9">
      <w:pPr>
        <w:rPr>
          <w:rFonts w:hint="eastAsia" w:ascii="宋体" w:hAnsi="宋体"/>
          <w:sz w:val="24"/>
        </w:rPr>
      </w:pPr>
    </w:p>
    <w:p w14:paraId="23302418">
      <w:pPr>
        <w:rPr>
          <w:rFonts w:hint="eastAsia" w:ascii="宋体" w:hAnsi="宋体"/>
          <w:sz w:val="24"/>
        </w:rPr>
      </w:pPr>
    </w:p>
    <w:p w14:paraId="36D0B5D7">
      <w:pPr>
        <w:rPr>
          <w:rFonts w:hint="eastAsia" w:ascii="宋体" w:hAnsi="宋体" w:cs="宋体"/>
          <w:sz w:val="24"/>
        </w:rPr>
      </w:pPr>
      <w:r>
        <w:rPr>
          <w:rFonts w:hint="eastAsia" w:ascii="宋体" w:hAnsi="宋体" w:cs="宋体"/>
          <w:sz w:val="24"/>
        </w:rPr>
        <w:t>供应商名称：XXX（盖单位公章）</w:t>
      </w:r>
    </w:p>
    <w:p w14:paraId="2DFB8F58">
      <w:pPr>
        <w:rPr>
          <w:rFonts w:hint="eastAsia" w:ascii="宋体" w:hAnsi="宋体" w:cs="宋体"/>
          <w:sz w:val="24"/>
        </w:rPr>
      </w:pPr>
      <w:r>
        <w:rPr>
          <w:rFonts w:hint="eastAsia" w:ascii="宋体" w:hAnsi="宋体" w:cs="宋体"/>
          <w:sz w:val="24"/>
        </w:rPr>
        <w:t>法定代表人或授权代表（签字）：XXX</w:t>
      </w:r>
    </w:p>
    <w:p w14:paraId="7605D815">
      <w:pPr>
        <w:rPr>
          <w:rFonts w:hint="eastAsia" w:ascii="宋体" w:hAnsi="宋体" w:cs="宋体"/>
          <w:sz w:val="24"/>
        </w:rPr>
      </w:pPr>
      <w:r>
        <w:rPr>
          <w:rFonts w:hint="eastAsia" w:ascii="宋体" w:hAnsi="宋体" w:cs="宋体"/>
          <w:sz w:val="24"/>
        </w:rPr>
        <w:t>日      期：XXX</w:t>
      </w:r>
    </w:p>
    <w:p w14:paraId="6A4F4A63">
      <w:pPr>
        <w:rPr>
          <w:rFonts w:hint="eastAsia"/>
          <w:sz w:val="32"/>
          <w:szCs w:val="32"/>
        </w:rPr>
      </w:pPr>
    </w:p>
    <w:p w14:paraId="51D69541">
      <w:pPr>
        <w:rPr>
          <w:rFonts w:hint="eastAsia"/>
          <w:sz w:val="32"/>
          <w:szCs w:val="32"/>
        </w:rPr>
      </w:pPr>
    </w:p>
    <w:p w14:paraId="19E644F4">
      <w:pPr>
        <w:rPr>
          <w:rFonts w:hint="eastAsia"/>
          <w:sz w:val="32"/>
          <w:szCs w:val="32"/>
        </w:rPr>
      </w:pPr>
    </w:p>
    <w:p w14:paraId="290D1319">
      <w:pPr>
        <w:rPr>
          <w:rFonts w:hint="eastAsia"/>
          <w:sz w:val="24"/>
        </w:rPr>
      </w:pPr>
    </w:p>
    <w:p w14:paraId="4BA02B0F">
      <w:pPr>
        <w:pStyle w:val="34"/>
        <w:rPr>
          <w:rFonts w:hint="eastAsia"/>
          <w:color w:val="auto"/>
        </w:rPr>
      </w:pPr>
    </w:p>
    <w:p w14:paraId="5A71FD60">
      <w:pPr>
        <w:pStyle w:val="34"/>
        <w:rPr>
          <w:rFonts w:hint="eastAsia"/>
          <w:color w:val="auto"/>
        </w:rPr>
      </w:pPr>
    </w:p>
    <w:p w14:paraId="7FF775A0">
      <w:pPr>
        <w:pStyle w:val="34"/>
        <w:rPr>
          <w:rFonts w:hint="eastAsia"/>
          <w:color w:val="auto"/>
        </w:rPr>
      </w:pPr>
    </w:p>
    <w:p w14:paraId="03E6F607">
      <w:pPr>
        <w:pStyle w:val="34"/>
        <w:rPr>
          <w:rFonts w:hint="eastAsia"/>
          <w:color w:val="auto"/>
        </w:rPr>
      </w:pPr>
    </w:p>
    <w:p w14:paraId="4086B0E8">
      <w:pPr>
        <w:pStyle w:val="34"/>
        <w:rPr>
          <w:rFonts w:hint="eastAsia"/>
          <w:color w:val="auto"/>
        </w:rPr>
      </w:pPr>
    </w:p>
    <w:p w14:paraId="157E69F6">
      <w:pPr>
        <w:pStyle w:val="34"/>
        <w:rPr>
          <w:rFonts w:hint="eastAsia"/>
          <w:color w:val="auto"/>
        </w:rPr>
      </w:pPr>
    </w:p>
    <w:p w14:paraId="67E38A09">
      <w:pPr>
        <w:pStyle w:val="34"/>
        <w:rPr>
          <w:rFonts w:hint="eastAsia"/>
          <w:color w:val="auto"/>
        </w:rPr>
      </w:pPr>
    </w:p>
    <w:p w14:paraId="79232EA9">
      <w:pPr>
        <w:pStyle w:val="34"/>
        <w:rPr>
          <w:rFonts w:hint="eastAsia"/>
          <w:color w:val="auto"/>
        </w:rPr>
      </w:pPr>
    </w:p>
    <w:p w14:paraId="4F047856">
      <w:pPr>
        <w:pStyle w:val="34"/>
        <w:rPr>
          <w:rFonts w:hint="eastAsia"/>
          <w:color w:val="auto"/>
        </w:rPr>
      </w:pPr>
    </w:p>
    <w:p w14:paraId="1F2C55A3">
      <w:pPr>
        <w:pStyle w:val="34"/>
        <w:rPr>
          <w:rFonts w:hint="eastAsia"/>
          <w:color w:val="auto"/>
        </w:rPr>
      </w:pPr>
    </w:p>
    <w:p w14:paraId="7DBE61F8">
      <w:pPr>
        <w:pStyle w:val="34"/>
        <w:rPr>
          <w:rFonts w:hint="eastAsia"/>
          <w:color w:val="auto"/>
        </w:rPr>
      </w:pPr>
    </w:p>
    <w:p w14:paraId="1FD8F858">
      <w:pPr>
        <w:pStyle w:val="34"/>
        <w:rPr>
          <w:rFonts w:hint="eastAsia"/>
          <w:color w:val="auto"/>
        </w:rPr>
      </w:pPr>
    </w:p>
    <w:p w14:paraId="0AEA62AC">
      <w:pPr>
        <w:pStyle w:val="34"/>
        <w:rPr>
          <w:rFonts w:hint="eastAsia"/>
          <w:color w:val="auto"/>
        </w:rPr>
      </w:pPr>
    </w:p>
    <w:p w14:paraId="42C5C9EB">
      <w:pPr>
        <w:pStyle w:val="34"/>
        <w:rPr>
          <w:rFonts w:hint="eastAsia"/>
          <w:color w:val="auto"/>
        </w:rPr>
      </w:pPr>
      <w:bookmarkStart w:id="109" w:name="_Toc9358"/>
    </w:p>
    <w:bookmarkEnd w:id="109"/>
    <w:p w14:paraId="4A57D97E">
      <w:pPr>
        <w:rPr>
          <w:rFonts w:hint="eastAsia"/>
        </w:rPr>
      </w:pPr>
      <w:bookmarkStart w:id="110" w:name="_Toc24440"/>
      <w:bookmarkStart w:id="111" w:name="_Toc27091"/>
      <w:bookmarkStart w:id="112" w:name="_Toc24948"/>
    </w:p>
    <w:p w14:paraId="686636A7">
      <w:pPr>
        <w:pStyle w:val="4"/>
        <w:jc w:val="center"/>
        <w:rPr>
          <w:rFonts w:hint="eastAsia" w:ascii="宋体" w:hAnsi="宋体" w:cs="宋体"/>
        </w:rPr>
      </w:pPr>
      <w:r>
        <w:rPr>
          <w:rFonts w:hint="eastAsia" w:ascii="宋体" w:hAnsi="宋体" w:cs="宋体"/>
        </w:rPr>
        <w:t>十一、诚信情况承诺函</w:t>
      </w:r>
    </w:p>
    <w:p w14:paraId="5A8B85F8">
      <w:pPr>
        <w:pStyle w:val="21"/>
        <w:outlineLvl w:val="9"/>
        <w:rPr>
          <w:rFonts w:hint="eastAsia" w:hAnsi="宋体" w:cs="宋体"/>
          <w:u w:val="single"/>
        </w:rPr>
      </w:pPr>
    </w:p>
    <w:p w14:paraId="3881C0AB">
      <w:pPr>
        <w:adjustRightInd w:val="0"/>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（采购人）</w:t>
      </w:r>
    </w:p>
    <w:p w14:paraId="218F4537">
      <w:pPr>
        <w:pStyle w:val="34"/>
        <w:spacing w:line="360" w:lineRule="auto"/>
        <w:rPr>
          <w:rFonts w:hint="eastAsia" w:ascii="宋体" w:hAnsi="宋体" w:eastAsia="宋体" w:cs="宋体"/>
          <w:color w:val="auto"/>
        </w:rPr>
      </w:pPr>
      <w:r>
        <w:rPr>
          <w:rFonts w:hint="eastAsia" w:ascii="宋体" w:hAnsi="宋体" w:eastAsia="宋体" w:cs="宋体"/>
          <w:color w:val="auto"/>
        </w:rPr>
        <w:t xml:space="preserve">    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项目（采购项目编号：</w:t>
      </w:r>
      <w:r>
        <w:rPr>
          <w:rFonts w:hint="eastAsia" w:ascii="宋体" w:hAnsi="宋体" w:eastAsia="宋体" w:cs="宋体"/>
          <w:color w:val="auto"/>
          <w:u w:val="single"/>
        </w:rPr>
        <w:t xml:space="preserve">               </w:t>
      </w:r>
      <w:r>
        <w:rPr>
          <w:rFonts w:hint="eastAsia" w:ascii="宋体" w:hAnsi="宋体" w:eastAsia="宋体" w:cs="宋体"/>
          <w:color w:val="auto"/>
        </w:rPr>
        <w:t>）的政府采购活动，现根据相关规定，针对本单位的诚信情况作出以下承诺：</w:t>
      </w:r>
    </w:p>
    <w:p w14:paraId="3BC16936">
      <w:pPr>
        <w:pStyle w:val="34"/>
        <w:spacing w:line="360" w:lineRule="auto"/>
        <w:rPr>
          <w:rFonts w:hint="eastAsia" w:ascii="宋体" w:hAnsi="宋体" w:eastAsia="宋体" w:cs="宋体"/>
          <w:color w:val="auto"/>
        </w:rPr>
      </w:pPr>
      <w:r>
        <w:rPr>
          <w:rFonts w:hint="eastAsia" w:ascii="宋体" w:hAnsi="宋体" w:eastAsia="宋体" w:cs="宋体"/>
          <w:color w:val="auto"/>
        </w:rPr>
        <w:t xml:space="preserve">    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7DD7F411">
      <w:pPr>
        <w:pStyle w:val="34"/>
        <w:spacing w:line="360" w:lineRule="auto"/>
        <w:rPr>
          <w:rFonts w:hint="eastAsia" w:ascii="宋体" w:hAnsi="宋体" w:eastAsia="宋体" w:cs="宋体"/>
          <w:color w:val="auto"/>
        </w:rPr>
      </w:pPr>
      <w:r>
        <w:rPr>
          <w:rFonts w:hint="eastAsia" w:ascii="宋体" w:hAnsi="宋体" w:eastAsia="宋体" w:cs="宋体"/>
          <w:color w:val="auto"/>
        </w:rPr>
        <w:t xml:space="preserve">    我单位对以上填写信息的真实性负责，如有不实，本单位愿意承担由此产生的一切法律责任和后果。</w:t>
      </w:r>
    </w:p>
    <w:p w14:paraId="26CEDD2B">
      <w:pPr>
        <w:pStyle w:val="34"/>
        <w:spacing w:line="360" w:lineRule="auto"/>
        <w:rPr>
          <w:rFonts w:hint="eastAsia" w:ascii="宋体" w:hAnsi="宋体" w:eastAsia="宋体" w:cs="宋体"/>
          <w:color w:val="auto"/>
        </w:rPr>
      </w:pPr>
    </w:p>
    <w:p w14:paraId="15075F94">
      <w:pPr>
        <w:pStyle w:val="34"/>
        <w:spacing w:line="360" w:lineRule="auto"/>
        <w:rPr>
          <w:rFonts w:hint="eastAsia" w:ascii="宋体" w:hAnsi="宋体" w:eastAsia="宋体" w:cs="宋体"/>
          <w:color w:val="auto"/>
        </w:rPr>
      </w:pPr>
    </w:p>
    <w:p w14:paraId="07175FA0">
      <w:pPr>
        <w:spacing w:line="360" w:lineRule="auto"/>
        <w:rPr>
          <w:rFonts w:hint="eastAsia" w:ascii="宋体" w:hAnsi="宋体" w:cs="宋体"/>
          <w:sz w:val="24"/>
        </w:rPr>
      </w:pPr>
      <w:r>
        <w:rPr>
          <w:rFonts w:hint="eastAsia" w:ascii="宋体" w:hAnsi="宋体" w:cs="宋体"/>
          <w:sz w:val="24"/>
        </w:rPr>
        <w:t>供应商名称：XXX（盖单位公章）</w:t>
      </w:r>
    </w:p>
    <w:p w14:paraId="03DBA6EB">
      <w:pPr>
        <w:spacing w:line="360" w:lineRule="auto"/>
        <w:rPr>
          <w:rFonts w:hint="eastAsia" w:ascii="宋体" w:hAnsi="宋体" w:cs="宋体"/>
          <w:sz w:val="24"/>
        </w:rPr>
      </w:pPr>
      <w:r>
        <w:rPr>
          <w:rFonts w:hint="eastAsia" w:ascii="宋体" w:hAnsi="宋体" w:cs="宋体"/>
          <w:sz w:val="24"/>
        </w:rPr>
        <w:t>法定代表人或授权代表（签字）：XXX</w:t>
      </w:r>
    </w:p>
    <w:p w14:paraId="07FAC5EA">
      <w:pPr>
        <w:spacing w:line="360" w:lineRule="auto"/>
        <w:rPr>
          <w:rFonts w:hint="eastAsia" w:ascii="宋体" w:hAnsi="宋体" w:cs="宋体"/>
          <w:sz w:val="24"/>
        </w:rPr>
      </w:pPr>
      <w:r>
        <w:rPr>
          <w:rFonts w:hint="eastAsia" w:ascii="宋体" w:hAnsi="宋体" w:cs="宋体"/>
          <w:sz w:val="24"/>
        </w:rPr>
        <w:t>日      期： XXX</w:t>
      </w:r>
    </w:p>
    <w:p w14:paraId="366F094D">
      <w:pPr>
        <w:pStyle w:val="8"/>
        <w:rPr>
          <w:rFonts w:hint="eastAsia"/>
        </w:rPr>
      </w:pPr>
    </w:p>
    <w:p w14:paraId="13A2F414">
      <w:pPr>
        <w:pStyle w:val="21"/>
        <w:rPr>
          <w:rFonts w:hint="eastAsia"/>
        </w:rPr>
      </w:pPr>
    </w:p>
    <w:p w14:paraId="06484161">
      <w:pPr>
        <w:rPr>
          <w:rFonts w:hint="eastAsia"/>
        </w:rPr>
      </w:pPr>
    </w:p>
    <w:p w14:paraId="10432314">
      <w:pPr>
        <w:pStyle w:val="8"/>
        <w:rPr>
          <w:rFonts w:hint="eastAsia"/>
        </w:rPr>
      </w:pPr>
    </w:p>
    <w:p w14:paraId="4C86E89A">
      <w:pPr>
        <w:pStyle w:val="21"/>
        <w:rPr>
          <w:rFonts w:hint="eastAsia"/>
        </w:rPr>
      </w:pPr>
    </w:p>
    <w:p w14:paraId="1C525545">
      <w:pPr>
        <w:rPr>
          <w:rFonts w:hint="eastAsia"/>
        </w:rPr>
      </w:pPr>
    </w:p>
    <w:p w14:paraId="3A3CD10C">
      <w:pPr>
        <w:pStyle w:val="8"/>
        <w:rPr>
          <w:rFonts w:hint="eastAsia"/>
        </w:rPr>
      </w:pPr>
    </w:p>
    <w:p w14:paraId="22DDBAD0">
      <w:pPr>
        <w:pStyle w:val="21"/>
        <w:rPr>
          <w:rFonts w:hint="eastAsia"/>
        </w:rPr>
      </w:pPr>
    </w:p>
    <w:p w14:paraId="040D0A76">
      <w:pPr>
        <w:rPr>
          <w:rFonts w:hint="eastAsia"/>
        </w:rPr>
      </w:pPr>
    </w:p>
    <w:bookmarkEnd w:id="110"/>
    <w:bookmarkEnd w:id="111"/>
    <w:bookmarkEnd w:id="112"/>
    <w:p w14:paraId="6AAF693E">
      <w:pPr>
        <w:pStyle w:val="4"/>
        <w:rPr>
          <w:rFonts w:hint="eastAsia"/>
        </w:rPr>
      </w:pPr>
      <w:r>
        <w:rPr>
          <w:rFonts w:hint="eastAsia"/>
        </w:rPr>
        <w:t>附件1</w:t>
      </w:r>
    </w:p>
    <w:p w14:paraId="445631C8">
      <w:pPr>
        <w:rPr>
          <w:rFonts w:hint="eastAsia"/>
        </w:rPr>
      </w:pPr>
    </w:p>
    <w:p w14:paraId="3D9342D1">
      <w:pPr>
        <w:ind w:left="2310"/>
        <w:rPr>
          <w:rFonts w:hint="eastAsia" w:ascii="宋体" w:hAnsi="宋体"/>
          <w:b/>
          <w:bCs/>
          <w:sz w:val="32"/>
          <w:szCs w:val="32"/>
        </w:rPr>
      </w:pPr>
      <w:bookmarkStart w:id="113" w:name="_Toc23511_WPSOffice_Level1"/>
      <w:r>
        <w:rPr>
          <w:rFonts w:hint="eastAsia" w:ascii="宋体" w:hAnsi="宋体"/>
          <w:b/>
          <w:bCs/>
          <w:sz w:val="32"/>
          <w:szCs w:val="32"/>
        </w:rPr>
        <w:t>中小企业声明函</w:t>
      </w:r>
      <w:bookmarkEnd w:id="113"/>
      <w:r>
        <w:rPr>
          <w:rFonts w:hint="eastAsia" w:ascii="宋体" w:hAnsi="宋体"/>
          <w:b/>
          <w:bCs/>
          <w:sz w:val="32"/>
          <w:szCs w:val="32"/>
        </w:rPr>
        <w:t>（若涉及）</w:t>
      </w:r>
    </w:p>
    <w:p w14:paraId="1005893C">
      <w:pPr>
        <w:pStyle w:val="8"/>
        <w:rPr>
          <w:rFonts w:hint="eastAsia"/>
        </w:rPr>
      </w:pPr>
    </w:p>
    <w:p w14:paraId="1C70737A">
      <w:pPr>
        <w:widowControl/>
        <w:spacing w:line="360" w:lineRule="auto"/>
        <w:ind w:firstLine="480" w:firstLineChars="200"/>
        <w:jc w:val="left"/>
        <w:rPr>
          <w:rFonts w:hint="eastAsia" w:ascii="宋体" w:hAnsi="宋体" w:cs="宋体"/>
          <w:sz w:val="24"/>
        </w:rPr>
      </w:pPr>
      <w:r>
        <w:rPr>
          <w:rFonts w:hint="eastAsia" w:ascii="ˎ̥" w:hAnsi="ˎ̥" w:cs="宋体"/>
          <w:kern w:val="0"/>
          <w:sz w:val="24"/>
        </w:rPr>
        <w:t>　</w:t>
      </w:r>
      <w:r>
        <w:rPr>
          <w:rFonts w:hint="eastAsia" w:ascii="宋体" w:hAnsi="宋体" w:cs="宋体"/>
          <w:kern w:val="0"/>
          <w:sz w:val="24"/>
          <w:lang w:bidi="ar"/>
        </w:rPr>
        <w:t>本公司郑重声明，根据《政府采购促进中小企业发展管理办法》（财库﹝2020﹞46 号）的规定，本公司参加</w:t>
      </w:r>
      <w:r>
        <w:rPr>
          <w:rFonts w:hint="eastAsia" w:ascii="宋体" w:hAnsi="宋体" w:cs="宋体"/>
          <w:kern w:val="0"/>
          <w:sz w:val="24"/>
          <w:u w:val="single"/>
          <w:lang w:bidi="ar"/>
        </w:rPr>
        <w:t>XXXX</w:t>
      </w:r>
      <w:r>
        <w:rPr>
          <w:rFonts w:hint="eastAsia" w:ascii="宋体" w:hAnsi="宋体" w:cs="宋体"/>
          <w:i/>
          <w:kern w:val="0"/>
          <w:sz w:val="24"/>
          <w:lang w:bidi="ar"/>
        </w:rPr>
        <w:t>（单位名称）</w:t>
      </w:r>
      <w:r>
        <w:rPr>
          <w:rFonts w:hint="eastAsia" w:ascii="宋体" w:hAnsi="宋体" w:cs="宋体"/>
          <w:kern w:val="0"/>
          <w:sz w:val="24"/>
          <w:lang w:bidi="ar"/>
        </w:rPr>
        <w:t>的</w:t>
      </w:r>
      <w:r>
        <w:rPr>
          <w:rFonts w:hint="eastAsia" w:ascii="宋体" w:hAnsi="宋体" w:cs="宋体"/>
          <w:kern w:val="0"/>
          <w:sz w:val="24"/>
          <w:u w:val="single"/>
          <w:lang w:bidi="ar"/>
        </w:rPr>
        <w:t>XXXX</w:t>
      </w:r>
      <w:r>
        <w:rPr>
          <w:rFonts w:hint="eastAsia" w:ascii="宋体" w:hAnsi="宋体" w:cs="宋体"/>
          <w:i/>
          <w:kern w:val="0"/>
          <w:sz w:val="24"/>
          <w:lang w:bidi="ar"/>
        </w:rPr>
        <w:t>（项目名称）</w:t>
      </w:r>
      <w:r>
        <w:rPr>
          <w:rFonts w:hint="eastAsia" w:ascii="宋体" w:hAnsi="宋体" w:cs="宋体"/>
          <w:kern w:val="0"/>
          <w:sz w:val="24"/>
          <w:lang w:bidi="ar"/>
        </w:rPr>
        <w:t>采购活动，服务全部由符合政策要求的中小企业承接。本公司的具体情况如下：</w:t>
      </w:r>
    </w:p>
    <w:p w14:paraId="74E49940">
      <w:pPr>
        <w:widowControl/>
        <w:spacing w:line="360" w:lineRule="auto"/>
        <w:ind w:firstLine="480" w:firstLineChars="200"/>
        <w:jc w:val="left"/>
        <w:rPr>
          <w:rFonts w:hint="eastAsia" w:ascii="宋体" w:hAnsi="宋体" w:cs="宋体"/>
          <w:sz w:val="24"/>
        </w:rPr>
      </w:pPr>
      <w:r>
        <w:rPr>
          <w:rFonts w:hint="eastAsia" w:ascii="宋体" w:hAnsi="宋体" w:cs="宋体"/>
          <w:kern w:val="0"/>
          <w:sz w:val="24"/>
          <w:u w:val="single"/>
          <w:lang w:bidi="ar"/>
        </w:rPr>
        <w:t>XXXX</w:t>
      </w:r>
      <w:r>
        <w:rPr>
          <w:rFonts w:hint="eastAsia" w:ascii="宋体" w:hAnsi="宋体" w:cs="宋体"/>
          <w:kern w:val="0"/>
          <w:sz w:val="24"/>
          <w:lang w:bidi="ar"/>
        </w:rPr>
        <w:t>（标的名称），属于</w:t>
      </w:r>
      <w:r>
        <w:rPr>
          <w:rFonts w:hint="eastAsia" w:ascii="宋体" w:hAnsi="宋体" w:cs="宋体"/>
          <w:kern w:val="0"/>
          <w:sz w:val="24"/>
          <w:u w:val="single"/>
          <w:lang w:bidi="ar"/>
        </w:rPr>
        <w:t>XXXX</w:t>
      </w:r>
      <w:r>
        <w:rPr>
          <w:rFonts w:hint="eastAsia" w:ascii="宋体" w:hAnsi="宋体" w:cs="宋体"/>
          <w:kern w:val="0"/>
          <w:sz w:val="24"/>
          <w:lang w:bidi="ar"/>
        </w:rPr>
        <w:t>行业；承接企业为</w:t>
      </w:r>
      <w:r>
        <w:rPr>
          <w:rFonts w:hint="eastAsia" w:ascii="宋体" w:hAnsi="宋体" w:cs="宋体"/>
          <w:kern w:val="0"/>
          <w:sz w:val="24"/>
          <w:u w:val="single"/>
          <w:lang w:bidi="ar"/>
        </w:rPr>
        <w:t>XXXX</w:t>
      </w:r>
      <w:r>
        <w:rPr>
          <w:rFonts w:hint="eastAsia" w:ascii="宋体" w:hAnsi="宋体" w:cs="宋体"/>
          <w:kern w:val="0"/>
          <w:sz w:val="24"/>
          <w:lang w:bidi="ar"/>
        </w:rPr>
        <w:t>（企业名称），从业人员</w:t>
      </w:r>
      <w:r>
        <w:rPr>
          <w:rFonts w:hint="eastAsia" w:ascii="宋体" w:hAnsi="宋体" w:cs="宋体"/>
          <w:kern w:val="0"/>
          <w:sz w:val="24"/>
          <w:u w:val="single"/>
          <w:lang w:bidi="ar"/>
        </w:rPr>
        <w:t>XXXX</w:t>
      </w:r>
      <w:r>
        <w:rPr>
          <w:rFonts w:hint="eastAsia" w:ascii="宋体" w:hAnsi="宋体" w:cs="宋体"/>
          <w:kern w:val="0"/>
          <w:sz w:val="24"/>
          <w:lang w:bidi="ar"/>
        </w:rPr>
        <w:t>人，营业收入为</w:t>
      </w:r>
      <w:r>
        <w:rPr>
          <w:rFonts w:hint="eastAsia" w:ascii="宋体" w:hAnsi="宋体" w:cs="宋体"/>
          <w:kern w:val="0"/>
          <w:sz w:val="24"/>
          <w:u w:val="single"/>
          <w:lang w:bidi="ar"/>
        </w:rPr>
        <w:t>XXXX</w:t>
      </w:r>
      <w:r>
        <w:rPr>
          <w:rFonts w:hint="eastAsia" w:ascii="宋体" w:hAnsi="宋体" w:cs="宋体"/>
          <w:kern w:val="0"/>
          <w:sz w:val="24"/>
          <w:lang w:bidi="ar"/>
        </w:rPr>
        <w:t>万元，资产总额为</w:t>
      </w:r>
      <w:r>
        <w:rPr>
          <w:rFonts w:hint="eastAsia" w:ascii="宋体" w:hAnsi="宋体" w:cs="宋体"/>
          <w:kern w:val="0"/>
          <w:sz w:val="24"/>
          <w:u w:val="single"/>
          <w:lang w:bidi="ar"/>
        </w:rPr>
        <w:t>XXXX</w:t>
      </w:r>
      <w:r>
        <w:rPr>
          <w:rFonts w:hint="eastAsia" w:ascii="宋体" w:hAnsi="宋体" w:cs="宋体"/>
          <w:kern w:val="0"/>
          <w:sz w:val="24"/>
          <w:lang w:bidi="ar"/>
        </w:rPr>
        <w:t>万元¹，属于</w:t>
      </w:r>
      <w:r>
        <w:rPr>
          <w:rFonts w:hint="eastAsia" w:ascii="宋体" w:hAnsi="宋体" w:cs="宋体"/>
          <w:kern w:val="0"/>
          <w:sz w:val="24"/>
          <w:u w:val="single"/>
          <w:lang w:bidi="ar"/>
        </w:rPr>
        <w:t>XXXX</w:t>
      </w:r>
      <w:r>
        <w:rPr>
          <w:rFonts w:hint="eastAsia" w:ascii="宋体" w:hAnsi="宋体" w:cs="宋体"/>
          <w:kern w:val="0"/>
          <w:sz w:val="24"/>
          <w:lang w:bidi="ar"/>
        </w:rPr>
        <w:t xml:space="preserve">（中型企业、小型企业、微型企业）； </w:t>
      </w:r>
    </w:p>
    <w:p w14:paraId="226AA3E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以上承接企业，不属于大企业的分支机构，不存在控股股东为大企业的情形，也不存在与大企业的负责人为同一人的情形。</w:t>
      </w:r>
    </w:p>
    <w:p w14:paraId="5BD7311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本企业对上述声明内容的真实性负责。如有虚假，将依法承担相应责任。 </w:t>
      </w:r>
    </w:p>
    <w:p w14:paraId="6B914F9D">
      <w:pPr>
        <w:widowControl/>
        <w:spacing w:line="360" w:lineRule="auto"/>
        <w:jc w:val="left"/>
        <w:rPr>
          <w:rFonts w:hint="eastAsia" w:ascii="宋体" w:hAnsi="宋体" w:cs="宋体"/>
          <w:kern w:val="0"/>
          <w:sz w:val="24"/>
          <w:lang w:bidi="ar"/>
        </w:rPr>
      </w:pPr>
    </w:p>
    <w:p w14:paraId="55C3F22B">
      <w:pPr>
        <w:widowControl/>
        <w:spacing w:line="360" w:lineRule="auto"/>
        <w:jc w:val="right"/>
        <w:rPr>
          <w:rFonts w:hint="eastAsia" w:ascii="宋体" w:hAnsi="宋体" w:cs="宋体"/>
          <w:sz w:val="24"/>
        </w:rPr>
      </w:pPr>
      <w:r>
        <w:rPr>
          <w:rFonts w:hint="eastAsia" w:ascii="宋体" w:hAnsi="宋体" w:cs="宋体"/>
          <w:kern w:val="0"/>
          <w:sz w:val="24"/>
          <w:lang w:bidi="ar"/>
        </w:rPr>
        <w:t xml:space="preserve">企业名称（盖章）：XXXX </w:t>
      </w:r>
    </w:p>
    <w:p w14:paraId="2E990814">
      <w:pPr>
        <w:widowControl/>
        <w:spacing w:line="360" w:lineRule="auto"/>
        <w:jc w:val="right"/>
        <w:rPr>
          <w:rFonts w:hint="eastAsia" w:ascii="宋体" w:hAnsi="宋体" w:cs="宋体"/>
          <w:sz w:val="24"/>
        </w:rPr>
      </w:pPr>
      <w:r>
        <w:rPr>
          <w:rFonts w:hint="eastAsia" w:ascii="宋体" w:hAnsi="宋体" w:cs="宋体"/>
          <w:kern w:val="0"/>
          <w:sz w:val="24"/>
          <w:lang w:bidi="ar"/>
        </w:rPr>
        <w:t>日 期：XXXX</w:t>
      </w:r>
    </w:p>
    <w:p w14:paraId="4B1B7E85">
      <w:pPr>
        <w:widowControl/>
        <w:jc w:val="left"/>
        <w:rPr>
          <w:rFonts w:hint="eastAsia" w:ascii="宋体" w:hAnsi="宋体" w:cs="宋体"/>
          <w:kern w:val="0"/>
          <w:sz w:val="24"/>
          <w:vertAlign w:val="superscript"/>
          <w:lang w:bidi="ar"/>
        </w:rPr>
      </w:pPr>
    </w:p>
    <w:p w14:paraId="2BFF4472">
      <w:pPr>
        <w:widowControl/>
        <w:jc w:val="left"/>
        <w:rPr>
          <w:rFonts w:hint="eastAsia" w:ascii="宋体" w:hAnsi="宋体" w:cs="宋体"/>
          <w:kern w:val="0"/>
          <w:sz w:val="24"/>
          <w:vertAlign w:val="superscript"/>
          <w:lang w:bidi="ar"/>
        </w:rPr>
      </w:pPr>
    </w:p>
    <w:p w14:paraId="3A711137">
      <w:pPr>
        <w:widowControl/>
        <w:jc w:val="left"/>
        <w:rPr>
          <w:rFonts w:hint="eastAsia" w:ascii="宋体" w:hAnsi="宋体" w:cs="宋体"/>
          <w:kern w:val="0"/>
          <w:sz w:val="24"/>
          <w:lang w:bidi="ar"/>
        </w:rPr>
      </w:pPr>
    </w:p>
    <w:p w14:paraId="1CFD2A53">
      <w:pPr>
        <w:widowControl/>
        <w:jc w:val="left"/>
        <w:rPr>
          <w:rFonts w:hint="eastAsia" w:ascii="宋体" w:hAnsi="宋体" w:cs="宋体"/>
          <w:kern w:val="0"/>
          <w:sz w:val="24"/>
          <w:lang w:bidi="ar"/>
        </w:rPr>
      </w:pPr>
    </w:p>
    <w:p w14:paraId="6A1A677A">
      <w:pPr>
        <w:widowControl/>
        <w:jc w:val="left"/>
        <w:rPr>
          <w:rFonts w:hint="eastAsia" w:ascii="宋体" w:hAnsi="宋体" w:cs="宋体"/>
          <w:kern w:val="0"/>
          <w:sz w:val="24"/>
          <w:lang w:bidi="ar"/>
        </w:rPr>
      </w:pPr>
    </w:p>
    <w:p w14:paraId="72CC3E9C">
      <w:pPr>
        <w:widowControl/>
        <w:jc w:val="left"/>
        <w:rPr>
          <w:rFonts w:hint="eastAsia" w:ascii="宋体" w:hAnsi="宋体" w:cs="宋体"/>
          <w:kern w:val="0"/>
          <w:sz w:val="24"/>
          <w:lang w:bidi="ar"/>
        </w:rPr>
      </w:pPr>
      <w:r>
        <w:rPr>
          <w:rFonts w:hint="eastAsia" w:ascii="宋体" w:hAnsi="宋体" w:cs="宋体"/>
          <w:kern w:val="0"/>
          <w:sz w:val="24"/>
          <w:lang w:bidi="ar"/>
        </w:rPr>
        <w:t>注：1.</w:t>
      </w:r>
      <w:r>
        <w:rPr>
          <w:rFonts w:hint="eastAsia" w:ascii="宋体" w:hAnsi="宋体" w:cs="宋体"/>
          <w:kern w:val="0"/>
          <w:sz w:val="24"/>
          <w:vertAlign w:val="superscript"/>
          <w:lang w:bidi="ar"/>
        </w:rPr>
        <w:t>1</w:t>
      </w:r>
      <w:r>
        <w:rPr>
          <w:rFonts w:hint="eastAsia" w:ascii="宋体" w:hAnsi="宋体" w:cs="宋体"/>
          <w:kern w:val="0"/>
          <w:sz w:val="24"/>
          <w:lang w:bidi="ar"/>
        </w:rPr>
        <w:t>从业人员、营业收入、资产总额填报上一年度数据，无上一年度数据的新成立企业可不填报。</w:t>
      </w:r>
    </w:p>
    <w:p w14:paraId="3E70C69C">
      <w:pPr>
        <w:widowControl/>
        <w:jc w:val="left"/>
        <w:rPr>
          <w:rFonts w:hint="eastAsia" w:ascii="宋体" w:hAnsi="宋体" w:cs="宋体"/>
          <w:kern w:val="0"/>
          <w:sz w:val="24"/>
          <w:lang w:bidi="ar"/>
        </w:rPr>
      </w:pPr>
    </w:p>
    <w:p w14:paraId="1AD000A2">
      <w:pPr>
        <w:widowControl/>
        <w:jc w:val="left"/>
        <w:rPr>
          <w:rFonts w:hint="eastAsia" w:ascii="宋体" w:hAnsi="宋体" w:cs="宋体"/>
          <w:kern w:val="0"/>
          <w:sz w:val="24"/>
          <w:lang w:bidi="ar"/>
        </w:rPr>
      </w:pPr>
      <w:r>
        <w:rPr>
          <w:rFonts w:hint="eastAsia" w:ascii="宋体" w:hAnsi="宋体" w:cs="宋体"/>
          <w:kern w:val="0"/>
          <w:sz w:val="24"/>
          <w:lang w:bidi="ar"/>
        </w:rPr>
        <w:t>2.所属行业以磋商文件第二章供应商须知附表中规定行业为准。</w:t>
      </w:r>
    </w:p>
    <w:p w14:paraId="5A16068C">
      <w:pPr>
        <w:rPr>
          <w:rFonts w:hint="eastAsia"/>
        </w:rPr>
      </w:pPr>
    </w:p>
    <w:p w14:paraId="61A9D949">
      <w:pPr>
        <w:pStyle w:val="38"/>
        <w:rPr>
          <w:rFonts w:hint="eastAsia"/>
        </w:rPr>
      </w:pPr>
    </w:p>
    <w:p w14:paraId="04B2A591">
      <w:pPr>
        <w:rPr>
          <w:rFonts w:hint="eastAsia"/>
        </w:rPr>
      </w:pPr>
    </w:p>
    <w:p w14:paraId="0861B45C">
      <w:pPr>
        <w:pStyle w:val="38"/>
        <w:rPr>
          <w:rFonts w:hint="eastAsia"/>
        </w:rPr>
      </w:pPr>
    </w:p>
    <w:p w14:paraId="12D5ED4D">
      <w:pPr>
        <w:rPr>
          <w:rFonts w:hint="eastAsia"/>
          <w:sz w:val="18"/>
          <w:szCs w:val="18"/>
        </w:rPr>
      </w:pPr>
    </w:p>
    <w:p w14:paraId="5257185A">
      <w:pPr>
        <w:jc w:val="left"/>
        <w:rPr>
          <w:rFonts w:hint="eastAsia" w:ascii="宋体" w:hAnsi="宋体"/>
          <w:b/>
          <w:bCs/>
          <w:sz w:val="32"/>
          <w:szCs w:val="32"/>
        </w:rPr>
      </w:pPr>
      <w:r>
        <w:rPr>
          <w:rFonts w:hint="eastAsia" w:ascii="宋体" w:hAnsi="宋体"/>
          <w:b/>
          <w:bCs/>
          <w:sz w:val="32"/>
          <w:szCs w:val="32"/>
        </w:rPr>
        <w:t>附件2</w:t>
      </w:r>
    </w:p>
    <w:p w14:paraId="2DF09260">
      <w:pPr>
        <w:rPr>
          <w:rFonts w:hint="eastAsia"/>
        </w:rPr>
      </w:pPr>
    </w:p>
    <w:p w14:paraId="34D1B807">
      <w:pPr>
        <w:rPr>
          <w:rFonts w:hint="eastAsia"/>
        </w:rPr>
      </w:pPr>
    </w:p>
    <w:p w14:paraId="5218735B">
      <w:pPr>
        <w:spacing w:line="588" w:lineRule="exact"/>
        <w:jc w:val="center"/>
        <w:rPr>
          <w:rFonts w:ascii="宋体" w:hAnsi="宋体"/>
          <w:b/>
          <w:spacing w:val="6"/>
          <w:sz w:val="32"/>
          <w:szCs w:val="32"/>
        </w:rPr>
      </w:pPr>
      <w:r>
        <w:rPr>
          <w:rFonts w:hint="eastAsia" w:ascii="宋体" w:hAnsi="宋体"/>
          <w:b/>
          <w:spacing w:val="6"/>
          <w:sz w:val="32"/>
          <w:szCs w:val="32"/>
        </w:rPr>
        <w:t>残疾人福利性单位声明函</w:t>
      </w:r>
      <w:r>
        <w:rPr>
          <w:rFonts w:hint="eastAsia" w:ascii="宋体" w:hAnsi="宋体"/>
          <w:b/>
          <w:bCs/>
          <w:sz w:val="32"/>
          <w:szCs w:val="32"/>
        </w:rPr>
        <w:t>（若涉及）</w:t>
      </w:r>
    </w:p>
    <w:p w14:paraId="53F276CF">
      <w:pPr>
        <w:spacing w:line="588" w:lineRule="exact"/>
        <w:rPr>
          <w:rFonts w:ascii="仿宋_GB2312" w:eastAsia="仿宋_GB2312"/>
          <w:b/>
          <w:spacing w:val="6"/>
          <w:sz w:val="30"/>
          <w:szCs w:val="30"/>
        </w:rPr>
      </w:pPr>
    </w:p>
    <w:p w14:paraId="4A2DB443">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pacing w:val="6"/>
          <w:sz w:val="24"/>
          <w:lang w:eastAsia="zh-CN"/>
        </w:rPr>
        <w:t>〔2017〕141号</w:t>
      </w:r>
      <w:r>
        <w:rPr>
          <w:rFonts w:hint="eastAsia" w:ascii="宋体" w:hAnsi="宋体"/>
          <w:spacing w:val="6"/>
          <w:sz w:val="24"/>
        </w:rPr>
        <w:t>）的规定，本单位为符合条件的残疾人福利性单位，且本单位参加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14:paraId="3AEA971C">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1C4321EB">
      <w:pPr>
        <w:spacing w:line="588" w:lineRule="exact"/>
        <w:ind w:firstLine="624" w:firstLineChars="200"/>
        <w:rPr>
          <w:rFonts w:ascii="仿宋_GB2312" w:eastAsia="仿宋_GB2312"/>
          <w:spacing w:val="6"/>
          <w:sz w:val="30"/>
          <w:szCs w:val="30"/>
        </w:rPr>
      </w:pPr>
    </w:p>
    <w:p w14:paraId="229DBF6B">
      <w:pPr>
        <w:spacing w:line="588" w:lineRule="exact"/>
        <w:ind w:firstLine="624" w:firstLineChars="200"/>
        <w:rPr>
          <w:rFonts w:ascii="仿宋_GB2312" w:eastAsia="仿宋_GB2312"/>
          <w:spacing w:val="6"/>
          <w:sz w:val="30"/>
          <w:szCs w:val="30"/>
        </w:rPr>
      </w:pPr>
    </w:p>
    <w:p w14:paraId="35D7111D">
      <w:pPr>
        <w:widowControl/>
        <w:spacing w:line="400" w:lineRule="exact"/>
        <w:jc w:val="left"/>
        <w:rPr>
          <w:rFonts w:hint="eastAsia" w:ascii="ˎ̥" w:hAnsi="ˎ̥" w:cs="宋体"/>
          <w:kern w:val="0"/>
          <w:sz w:val="24"/>
        </w:rPr>
      </w:pPr>
      <w:r>
        <w:rPr>
          <w:rFonts w:ascii="仿宋_GB2312" w:eastAsia="仿宋_GB2312"/>
          <w:spacing w:val="6"/>
          <w:sz w:val="30"/>
          <w:szCs w:val="30"/>
        </w:rPr>
        <w:t xml:space="preserve">             </w:t>
      </w:r>
    </w:p>
    <w:p w14:paraId="418FB5B5">
      <w:pPr>
        <w:widowControl/>
        <w:spacing w:line="400" w:lineRule="exact"/>
        <w:jc w:val="left"/>
        <w:rPr>
          <w:rFonts w:hint="eastAsia" w:ascii="ˎ̥" w:hAnsi="ˎ̥" w:cs="宋体"/>
          <w:kern w:val="0"/>
          <w:sz w:val="24"/>
        </w:rPr>
      </w:pPr>
    </w:p>
    <w:p w14:paraId="2F53F26A">
      <w:pPr>
        <w:widowControl/>
        <w:spacing w:line="400" w:lineRule="exact"/>
        <w:jc w:val="left"/>
        <w:rPr>
          <w:rFonts w:hint="eastAsia" w:ascii="ˎ̥" w:hAnsi="ˎ̥" w:cs="宋体"/>
          <w:kern w:val="0"/>
          <w:sz w:val="24"/>
        </w:rPr>
      </w:pPr>
    </w:p>
    <w:p w14:paraId="47CF122D">
      <w:pPr>
        <w:widowControl/>
        <w:spacing w:line="400" w:lineRule="exact"/>
        <w:jc w:val="left"/>
        <w:rPr>
          <w:rFonts w:hint="eastAsia" w:ascii="ˎ̥" w:hAnsi="ˎ̥" w:cs="宋体"/>
          <w:kern w:val="0"/>
          <w:sz w:val="24"/>
        </w:rPr>
      </w:pPr>
    </w:p>
    <w:p w14:paraId="0E8E36EF">
      <w:pPr>
        <w:widowControl/>
        <w:spacing w:line="400" w:lineRule="exact"/>
        <w:jc w:val="left"/>
        <w:rPr>
          <w:rFonts w:hint="eastAsia" w:ascii="ˎ̥" w:hAnsi="ˎ̥" w:cs="宋体"/>
          <w:kern w:val="0"/>
          <w:sz w:val="24"/>
        </w:rPr>
      </w:pPr>
      <w:r>
        <w:rPr>
          <w:rFonts w:hint="eastAsia" w:ascii="ˎ̥" w:hAnsi="ˎ̥" w:cs="宋体"/>
          <w:kern w:val="0"/>
          <w:sz w:val="24"/>
        </w:rPr>
        <w:t>　　</w:t>
      </w:r>
    </w:p>
    <w:p w14:paraId="1143B339">
      <w:pPr>
        <w:ind w:firstLine="480" w:firstLineChars="200"/>
        <w:jc w:val="left"/>
        <w:rPr>
          <w:rFonts w:hint="eastAsia" w:ascii="宋体" w:hAnsi="宋体"/>
          <w:sz w:val="24"/>
        </w:rPr>
      </w:pPr>
      <w:r>
        <w:rPr>
          <w:rFonts w:hint="eastAsia" w:ascii="宋体" w:hAnsi="宋体"/>
          <w:sz w:val="24"/>
        </w:rPr>
        <w:t>单位名称：XXXX（盖单位公章）</w:t>
      </w:r>
    </w:p>
    <w:p w14:paraId="5C0E0394">
      <w:pPr>
        <w:ind w:firstLine="480" w:firstLineChars="200"/>
        <w:jc w:val="left"/>
        <w:rPr>
          <w:rFonts w:hint="eastAsia" w:ascii="宋体" w:hAnsi="宋体"/>
          <w:sz w:val="24"/>
        </w:rPr>
      </w:pPr>
      <w:r>
        <w:rPr>
          <w:rFonts w:hint="eastAsia" w:ascii="宋体" w:hAnsi="宋体"/>
          <w:sz w:val="24"/>
        </w:rPr>
        <w:t>法定代表人或授权代表（签字）：XXXX</w:t>
      </w:r>
    </w:p>
    <w:p w14:paraId="5CFE792F">
      <w:pPr>
        <w:ind w:firstLine="480" w:firstLineChars="200"/>
        <w:jc w:val="left"/>
        <w:rPr>
          <w:rFonts w:hint="eastAsia" w:ascii="宋体" w:hAnsi="宋体"/>
          <w:sz w:val="24"/>
        </w:rPr>
      </w:pPr>
      <w:r>
        <w:rPr>
          <w:rFonts w:hint="eastAsia" w:ascii="宋体" w:hAnsi="宋体"/>
          <w:sz w:val="24"/>
        </w:rPr>
        <w:t>日期：XXXX</w:t>
      </w:r>
    </w:p>
    <w:p w14:paraId="700E0800">
      <w:pPr>
        <w:pStyle w:val="34"/>
        <w:rPr>
          <w:rFonts w:hint="eastAsia"/>
          <w:color w:val="auto"/>
        </w:rPr>
        <w:sectPr>
          <w:footerReference r:id="rId7" w:type="default"/>
          <w:footerReference r:id="rId8" w:type="even"/>
          <w:pgSz w:w="11850" w:h="16783"/>
          <w:pgMar w:top="1440" w:right="1800" w:bottom="1440" w:left="1800" w:header="851" w:footer="992" w:gutter="0"/>
          <w:pgNumType w:fmt="numberInDash"/>
          <w:cols w:space="720" w:num="1"/>
          <w:docGrid w:type="lines" w:linePitch="312" w:charSpace="0"/>
        </w:sectPr>
      </w:pPr>
    </w:p>
    <w:p w14:paraId="4DFF1FAB">
      <w:pPr>
        <w:pStyle w:val="3"/>
        <w:rPr>
          <w:rFonts w:hint="eastAsia"/>
        </w:rPr>
      </w:pPr>
      <w:bookmarkStart w:id="114" w:name="_Toc28909"/>
      <w:bookmarkStart w:id="115" w:name="_Toc21219"/>
      <w:r>
        <w:rPr>
          <w:rFonts w:hint="eastAsia"/>
        </w:rPr>
        <w:t>第九章  评审方法</w:t>
      </w:r>
      <w:bookmarkEnd w:id="114"/>
      <w:bookmarkEnd w:id="115"/>
    </w:p>
    <w:p w14:paraId="53D5EDF4">
      <w:pPr>
        <w:pStyle w:val="4"/>
        <w:keepNext w:val="0"/>
        <w:keepLines w:val="0"/>
        <w:spacing w:before="0" w:after="0" w:line="400" w:lineRule="exact"/>
        <w:ind w:firstLine="472" w:firstLineChars="196"/>
        <w:rPr>
          <w:rFonts w:hint="eastAsia" w:ascii="宋体" w:hAnsi="宋体" w:eastAsia="宋体"/>
          <w:sz w:val="24"/>
          <w:szCs w:val="24"/>
        </w:rPr>
      </w:pPr>
      <w:bookmarkStart w:id="116" w:name="_Toc101338358"/>
      <w:bookmarkStart w:id="117" w:name="_Toc101174146"/>
      <w:bookmarkStart w:id="118" w:name="_Toc101250640"/>
      <w:bookmarkStart w:id="119" w:name="_Toc209847065"/>
      <w:bookmarkStart w:id="120" w:name="_Toc430773924"/>
    </w:p>
    <w:p w14:paraId="5F382A87">
      <w:pPr>
        <w:pStyle w:val="4"/>
        <w:keepNext w:val="0"/>
        <w:keepLines w:val="0"/>
        <w:spacing w:before="0" w:after="0" w:line="400" w:lineRule="exact"/>
        <w:ind w:firstLine="472" w:firstLineChars="196"/>
        <w:rPr>
          <w:rFonts w:hint="eastAsia" w:ascii="宋体" w:hAnsi="宋体" w:eastAsia="宋体"/>
          <w:sz w:val="24"/>
          <w:szCs w:val="24"/>
        </w:rPr>
      </w:pPr>
      <w:r>
        <w:rPr>
          <w:rFonts w:hint="eastAsia" w:ascii="宋体" w:hAnsi="宋体" w:eastAsia="宋体"/>
          <w:sz w:val="24"/>
          <w:szCs w:val="24"/>
        </w:rPr>
        <w:t>1.总则</w:t>
      </w:r>
    </w:p>
    <w:p w14:paraId="643A961E">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1.1 根据《中华人民共和国政府采购法</w:t>
      </w:r>
      <w:r>
        <w:rPr>
          <w:rFonts w:hint="eastAsia" w:ascii="宋体" w:hAnsi="宋体" w:eastAsia="宋体"/>
          <w:b w:val="0"/>
          <w:sz w:val="24"/>
          <w:szCs w:val="24"/>
          <w:lang w:eastAsia="zh-CN"/>
        </w:rPr>
        <w:t>》《</w:t>
      </w:r>
      <w:r>
        <w:rPr>
          <w:rFonts w:hint="eastAsia" w:ascii="宋体" w:hAnsi="宋体" w:eastAsia="宋体"/>
          <w:b w:val="0"/>
          <w:sz w:val="24"/>
          <w:szCs w:val="24"/>
        </w:rPr>
        <w:t>中华人民共和国政府采购法实施条例</w:t>
      </w:r>
      <w:r>
        <w:rPr>
          <w:rFonts w:hint="eastAsia" w:ascii="宋体" w:hAnsi="宋体" w:eastAsia="宋体"/>
          <w:b w:val="0"/>
          <w:sz w:val="24"/>
          <w:szCs w:val="24"/>
          <w:lang w:eastAsia="zh-CN"/>
        </w:rPr>
        <w:t>》《</w:t>
      </w:r>
      <w:r>
        <w:rPr>
          <w:rFonts w:hint="eastAsia" w:ascii="宋体" w:hAnsi="宋体" w:eastAsia="宋体"/>
          <w:b w:val="0"/>
          <w:sz w:val="24"/>
          <w:szCs w:val="24"/>
        </w:rPr>
        <w:t>政府采购竞争性磋商采购方式管理暂行办法》等法律制度，结合本采购项目特点制定本磋商方法。</w:t>
      </w:r>
    </w:p>
    <w:p w14:paraId="3695CCD3">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1.2 磋商工作由采购代理机构负责组织，具体磋商由采购代理机构依法组建的磋商小组负责。</w:t>
      </w:r>
    </w:p>
    <w:p w14:paraId="46C5C3B5">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1.3 磋商工作应遵循公平、公正、科学及择优的原则，并以相同的磋商程序和标准对待所有的供应商。</w:t>
      </w:r>
    </w:p>
    <w:p w14:paraId="30B3470C">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1.4 磋商小组按照磋商文件规定的磋商程序、评分方法和标准进行评审，并独立履行下列职责：</w:t>
      </w:r>
    </w:p>
    <w:p w14:paraId="3B87B785">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（一）熟悉和理解磋商文件，确定磋商文件内容是否违反国家有关强制性规定或者磋商文件存在歧义、重大缺陷，根据需要书面要求采购人、采购代理机构对磋商文件作出解释；</w:t>
      </w:r>
    </w:p>
    <w:p w14:paraId="3DED79CF">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（二）审查供应商响应文件是否满足磋商文件要求，并作出公正评价；</w:t>
      </w:r>
    </w:p>
    <w:p w14:paraId="2954499B">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（三）根据需要要求供应商对响应文件中含义不明确、同类问题表述不一致或者有明显文字和计算错误的内容等作出必要的澄清、说明或者更正；</w:t>
      </w:r>
    </w:p>
    <w:p w14:paraId="48E2DABB">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（四）推荐成交供应商，或者受采购人委托确定成交供应商；</w:t>
      </w:r>
    </w:p>
    <w:p w14:paraId="6BF73E6E">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（五）起草评审报告并进行签署；</w:t>
      </w:r>
    </w:p>
    <w:p w14:paraId="61C6DA7F">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（六）向采购人/采购代理机构、财政部门或者其他监督部门报告非法干预评审工作的行为；</w:t>
      </w:r>
    </w:p>
    <w:p w14:paraId="332653D5">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（七）</w:t>
      </w:r>
      <w:r>
        <w:rPr>
          <w:rFonts w:hint="eastAsia" w:ascii="宋体" w:hAnsi="宋体" w:eastAsia="宋体"/>
          <w:b w:val="0"/>
          <w:sz w:val="24"/>
          <w:szCs w:val="24"/>
          <w:lang w:eastAsia="zh-CN"/>
        </w:rPr>
        <w:t>法律法规</w:t>
      </w:r>
      <w:r>
        <w:rPr>
          <w:rFonts w:hint="eastAsia" w:ascii="宋体" w:hAnsi="宋体" w:eastAsia="宋体"/>
          <w:b w:val="0"/>
          <w:sz w:val="24"/>
          <w:szCs w:val="24"/>
        </w:rPr>
        <w:t>和规章规定的其他职责。</w:t>
      </w:r>
    </w:p>
    <w:p w14:paraId="1C7860D1">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1.5 （实质性要求）磋商过程独立、保密。供应商非法干预磋商过程的，其响应文件作无效处理。</w:t>
      </w:r>
    </w:p>
    <w:p w14:paraId="4FC17E3D">
      <w:pPr>
        <w:ind w:firstLine="413"/>
        <w:rPr>
          <w:rFonts w:hint="eastAsia"/>
        </w:rPr>
      </w:pPr>
    </w:p>
    <w:p w14:paraId="577CDE99">
      <w:pPr>
        <w:pStyle w:val="4"/>
        <w:keepNext w:val="0"/>
        <w:keepLines w:val="0"/>
        <w:spacing w:before="0" w:after="0" w:line="400" w:lineRule="exact"/>
        <w:ind w:firstLine="472" w:firstLineChars="196"/>
        <w:rPr>
          <w:rFonts w:hint="eastAsia" w:ascii="宋体" w:hAnsi="宋体" w:eastAsia="宋体"/>
          <w:sz w:val="24"/>
          <w:szCs w:val="24"/>
        </w:rPr>
      </w:pPr>
      <w:r>
        <w:rPr>
          <w:rFonts w:hint="eastAsia" w:ascii="宋体" w:hAnsi="宋体" w:eastAsia="宋体"/>
          <w:sz w:val="24"/>
          <w:szCs w:val="24"/>
        </w:rPr>
        <w:t>2.磋商程序</w:t>
      </w:r>
    </w:p>
    <w:p w14:paraId="053013EA">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2.1审查磋商文件和停止评审。</w:t>
      </w:r>
    </w:p>
    <w:p w14:paraId="78E4F487">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14938C5D">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2.1.2 本磋商文件有下列情形之一的，磋商小组应当停止评审：</w:t>
      </w:r>
    </w:p>
    <w:p w14:paraId="6B45A465">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（1）磋商文件的规定存在歧义、重大缺陷的；</w:t>
      </w:r>
    </w:p>
    <w:p w14:paraId="26965305">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（2）磋商文件明显以不合理条件对供应商实行差别待遇或者歧视待遇的；</w:t>
      </w:r>
    </w:p>
    <w:p w14:paraId="4279EE93">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（3）采购项目属于国家规定的优先、强制采购范围，但是磋商文件未依法体现优先、强制采购相关规定的；</w:t>
      </w:r>
    </w:p>
    <w:p w14:paraId="44A505DC">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（4）采购项目属于采购促进中小企业发展的范围，但是磋商文件未依法体现促进中小企业发展相关规定的；</w:t>
      </w:r>
    </w:p>
    <w:p w14:paraId="5F3C87C9">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（5）磋商文件将供应商的资格条件列为评分因素的；</w:t>
      </w:r>
    </w:p>
    <w:p w14:paraId="3DFF548A">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（6）磋商文件载明的成交原则不合法的；</w:t>
      </w:r>
    </w:p>
    <w:p w14:paraId="51475D9D">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（7）磋商文件有违反国家其他有关强制性规定的情形。</w:t>
      </w:r>
    </w:p>
    <w:p w14:paraId="6409D80B">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2.1.3 出现本条2.1.2规定应当停止评审情形的，磋商小组应当向采购人书面说明情况。除本条规定的情形外，磋商小组不得以任何方式和理由停止评审。</w:t>
      </w:r>
    </w:p>
    <w:p w14:paraId="63C7B553">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2.2资格性审查。</w:t>
      </w:r>
    </w:p>
    <w:p w14:paraId="61CC7DE3">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2.2.1本项目需要磋商小组进行资格性检查。</w:t>
      </w:r>
    </w:p>
    <w:p w14:paraId="3D56AC4F">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磋商小组应依据法律法规和磋商文件的规定，对响应文件是否按照规定要求提供资格性证明材料、是否属于禁止参加磋商的供应商等进行审查，以确定供应商是否具备磋商资格。</w:t>
      </w:r>
    </w:p>
    <w:p w14:paraId="5DE043C8">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2.2.2资格性审查结束后，磋商小组应当出具资格性审查报告，没有通过资格审查的供应商，磋商小组应当在资格审查报告中说明原因。</w:t>
      </w:r>
    </w:p>
    <w:p w14:paraId="7AE5D887">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2.2.3磋商小组应依据磋商文件规定的实质性要求，对符合资格的响应文件进行有效性、完整性和响应程度审查，以确定参加磋商的供应商名单。</w:t>
      </w:r>
    </w:p>
    <w:p w14:paraId="075455D8">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2.2.4采购人或者采购代理机构宣布未通过资格性审查的供应商名单时，应当告知供应商未通过审查的原因。</w:t>
      </w:r>
    </w:p>
    <w:p w14:paraId="4D43BF54">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2.3 通过资格性审查的供应商不足3家的，终止本次采购活动，并发布终止采购活动公告。</w:t>
      </w:r>
    </w:p>
    <w:p w14:paraId="2B47CD67">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2.4磋商。</w:t>
      </w:r>
    </w:p>
    <w:p w14:paraId="4D01C03C">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2.4.1磋商小组所有成员集中与单一供应商分别进行一轮或多轮磋商，并给予所有参加磋商的供应商平等的磋商机会。磋商过程中，磋商小组可以根据磋商情况调整磋商轮次。</w:t>
      </w:r>
    </w:p>
    <w:p w14:paraId="32C6B139">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2.4.2每轮磋商开始前，磋商小组应根据磋商文件的规定，并结合各供应商的响应文件拟定磋商内容。</w:t>
      </w:r>
    </w:p>
    <w:p w14:paraId="6CA0F0CA">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30066761">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2.4.4对磋商文件作出的实质性变动是磋商文件的有效组成部分，磋商小组应当及时以书面形式同时通知所有参加磋商的供应商。</w:t>
      </w:r>
    </w:p>
    <w:p w14:paraId="7188C192">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4E499B8C">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2.4.6磋商过程中，磋商的任何一方不得透露与磋商有关的其他供应商的技术资料、价格和其他信息。</w:t>
      </w:r>
    </w:p>
    <w:p w14:paraId="780B75BF">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2.4.7磋商过程中，磋商小组发现或者知晓供应商存在违法、违纪行为的，磋商小组应当将该供应商响应文件作无效处理，不允许其提交最后报价。</w:t>
      </w:r>
    </w:p>
    <w:p w14:paraId="09B4E571">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 xml:space="preserve">2.4.8磋商完成后，磋商小组应出具磋商情况记录表，磋商情况记录表需包含磋商内容、磋商意见、实质性变动内容等。   </w:t>
      </w:r>
    </w:p>
    <w:p w14:paraId="3E86CE56">
      <w:pPr>
        <w:spacing w:line="400" w:lineRule="exact"/>
        <w:ind w:firstLine="480" w:firstLineChars="200"/>
        <w:rPr>
          <w:rFonts w:hint="eastAsia" w:ascii="宋体" w:hAnsi="宋体"/>
          <w:sz w:val="24"/>
        </w:rPr>
      </w:pPr>
      <w:r>
        <w:rPr>
          <w:rFonts w:hint="eastAsia" w:ascii="宋体" w:hAnsi="宋体"/>
          <w:sz w:val="24"/>
        </w:rPr>
        <w:t>2.5最后报价。</w:t>
      </w:r>
    </w:p>
    <w:p w14:paraId="09762922">
      <w:pPr>
        <w:spacing w:line="400" w:lineRule="exact"/>
        <w:ind w:firstLine="480" w:firstLineChars="200"/>
        <w:rPr>
          <w:rFonts w:hint="eastAsia" w:ascii="宋体" w:hAnsi="宋体"/>
          <w:sz w:val="24"/>
        </w:rPr>
      </w:pPr>
      <w:r>
        <w:rPr>
          <w:rFonts w:hint="eastAsia" w:ascii="宋体" w:hAnsi="宋体"/>
          <w:sz w:val="24"/>
        </w:rPr>
        <w:t>2.5.1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EC23B63">
      <w:pPr>
        <w:spacing w:line="400" w:lineRule="exact"/>
        <w:ind w:firstLine="480" w:firstLineChars="200"/>
        <w:rPr>
          <w:rFonts w:hint="eastAsia" w:ascii="宋体" w:hAnsi="宋体"/>
          <w:sz w:val="24"/>
        </w:rPr>
      </w:pPr>
      <w:r>
        <w:rPr>
          <w:rFonts w:hint="eastAsia" w:ascii="宋体" w:hAnsi="宋体"/>
          <w:sz w:val="24"/>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3DB26B0B">
      <w:pPr>
        <w:spacing w:line="400" w:lineRule="exact"/>
        <w:ind w:firstLine="480" w:firstLineChars="200"/>
        <w:rPr>
          <w:rFonts w:hint="eastAsia" w:ascii="宋体" w:hAnsi="宋体"/>
          <w:sz w:val="24"/>
        </w:rPr>
      </w:pPr>
      <w:r>
        <w:rPr>
          <w:rFonts w:hint="eastAsia" w:ascii="宋体" w:hAnsi="宋体"/>
          <w:sz w:val="24"/>
        </w:rPr>
        <w:t>2.5.3供应商最后报价应当由法定代表人/主要负责人/本人或其授权代表签字确认或加盖公章。最后报价是供应商响应文件的有效组成部分。</w:t>
      </w:r>
    </w:p>
    <w:p w14:paraId="3238B96A">
      <w:pPr>
        <w:spacing w:line="400" w:lineRule="exact"/>
        <w:ind w:firstLine="480" w:firstLineChars="200"/>
        <w:rPr>
          <w:rFonts w:hint="eastAsia" w:ascii="宋体" w:hAnsi="宋体"/>
          <w:sz w:val="24"/>
        </w:rPr>
      </w:pPr>
      <w:r>
        <w:rPr>
          <w:rFonts w:hint="eastAsia" w:ascii="宋体" w:hAnsi="宋体"/>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98E012C">
      <w:pPr>
        <w:spacing w:line="400" w:lineRule="exact"/>
        <w:ind w:firstLine="480" w:firstLineChars="200"/>
        <w:rPr>
          <w:rFonts w:hint="eastAsia" w:ascii="宋体" w:hAnsi="宋体"/>
          <w:sz w:val="24"/>
        </w:rPr>
      </w:pPr>
      <w:r>
        <w:rPr>
          <w:rFonts w:hint="eastAsia" w:ascii="宋体" w:hAnsi="宋体"/>
          <w:sz w:val="24"/>
        </w:rPr>
        <w:t>2.6比较与评价。由磋商小组采用综合评分法对提交最后报价的供应商的响应文件和最后报价进行综合评分，具体要求详见本章综合评分部分。</w:t>
      </w:r>
    </w:p>
    <w:p w14:paraId="4B1DB74B">
      <w:pPr>
        <w:spacing w:line="400" w:lineRule="exact"/>
        <w:ind w:firstLine="480" w:firstLineChars="200"/>
        <w:rPr>
          <w:rFonts w:hint="eastAsia" w:ascii="宋体" w:hAnsi="宋体"/>
          <w:sz w:val="24"/>
        </w:rPr>
      </w:pPr>
      <w:r>
        <w:rPr>
          <w:rFonts w:hint="eastAsia" w:ascii="宋体" w:hAnsi="宋体"/>
          <w:sz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33E0A6BD">
      <w:pPr>
        <w:spacing w:line="400" w:lineRule="exact"/>
        <w:ind w:firstLine="480" w:firstLineChars="200"/>
        <w:rPr>
          <w:rFonts w:hint="eastAsia" w:ascii="宋体" w:hAnsi="宋体"/>
          <w:sz w:val="24"/>
        </w:rPr>
      </w:pPr>
      <w:r>
        <w:rPr>
          <w:rFonts w:hint="eastAsia" w:ascii="宋体" w:hAnsi="宋体"/>
          <w:sz w:val="24"/>
        </w:rPr>
        <w:t>2.8磋商小组复核。磋商小组评分汇总结束后，磋商小组应当进行评审复核，对拟推荐为成交候选供应商的、报价最低的、供应商资格审查未通过的、供应商响应文件作无效处理的重点复核。</w:t>
      </w:r>
    </w:p>
    <w:p w14:paraId="63B34AAD">
      <w:pPr>
        <w:spacing w:line="400" w:lineRule="exact"/>
        <w:ind w:firstLine="480" w:firstLineChars="200"/>
        <w:rPr>
          <w:rFonts w:hint="eastAsia" w:ascii="宋体" w:hAnsi="宋体"/>
          <w:sz w:val="24"/>
        </w:rPr>
      </w:pPr>
      <w:r>
        <w:rPr>
          <w:rFonts w:hint="eastAsia" w:ascii="宋体" w:hAnsi="宋体"/>
          <w:sz w:val="24"/>
        </w:rPr>
        <w:t>2.9采购组织单位现场复核评审结果。</w:t>
      </w:r>
    </w:p>
    <w:p w14:paraId="28A0E588">
      <w:pPr>
        <w:spacing w:line="400" w:lineRule="exact"/>
        <w:ind w:firstLine="480" w:firstLineChars="200"/>
        <w:rPr>
          <w:rFonts w:hint="eastAsia" w:ascii="宋体" w:hAnsi="宋体"/>
          <w:sz w:val="24"/>
        </w:rPr>
      </w:pPr>
      <w:r>
        <w:rPr>
          <w:rFonts w:hint="eastAsia" w:ascii="宋体" w:hAnsi="宋体"/>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6C52F12B">
      <w:pPr>
        <w:spacing w:line="400" w:lineRule="exact"/>
        <w:ind w:firstLine="480" w:firstLineChars="200"/>
        <w:rPr>
          <w:rFonts w:hint="eastAsia" w:ascii="宋体" w:hAnsi="宋体"/>
          <w:sz w:val="24"/>
        </w:rPr>
      </w:pPr>
      <w:r>
        <w:rPr>
          <w:rFonts w:hint="eastAsia" w:ascii="宋体" w:hAnsi="宋体"/>
          <w:sz w:val="24"/>
        </w:rPr>
        <w:t>（1）资格性审查认定错误的；</w:t>
      </w:r>
    </w:p>
    <w:p w14:paraId="4A7DC9FC">
      <w:pPr>
        <w:spacing w:line="400" w:lineRule="exact"/>
        <w:ind w:firstLine="480" w:firstLineChars="200"/>
        <w:rPr>
          <w:rFonts w:hint="eastAsia" w:ascii="宋体" w:hAnsi="宋体"/>
          <w:sz w:val="24"/>
        </w:rPr>
      </w:pPr>
      <w:r>
        <w:rPr>
          <w:rFonts w:hint="eastAsia" w:ascii="宋体" w:hAnsi="宋体"/>
          <w:sz w:val="24"/>
        </w:rPr>
        <w:t>（2）分值汇总计算错误的；</w:t>
      </w:r>
    </w:p>
    <w:p w14:paraId="340BEB19">
      <w:pPr>
        <w:spacing w:line="400" w:lineRule="exact"/>
        <w:ind w:firstLine="480" w:firstLineChars="200"/>
        <w:rPr>
          <w:rFonts w:hint="eastAsia" w:ascii="宋体" w:hAnsi="宋体"/>
          <w:sz w:val="24"/>
        </w:rPr>
      </w:pPr>
      <w:r>
        <w:rPr>
          <w:rFonts w:hint="eastAsia" w:ascii="宋体" w:hAnsi="宋体"/>
          <w:sz w:val="24"/>
        </w:rPr>
        <w:t>（3）分项评分超出评分标准范围的；</w:t>
      </w:r>
    </w:p>
    <w:p w14:paraId="37525186">
      <w:pPr>
        <w:spacing w:line="400" w:lineRule="exact"/>
        <w:ind w:firstLine="480" w:firstLineChars="200"/>
        <w:rPr>
          <w:rFonts w:hint="eastAsia" w:ascii="宋体" w:hAnsi="宋体"/>
          <w:sz w:val="24"/>
        </w:rPr>
      </w:pPr>
      <w:r>
        <w:rPr>
          <w:rFonts w:hint="eastAsia" w:ascii="宋体" w:hAnsi="宋体"/>
          <w:sz w:val="24"/>
        </w:rPr>
        <w:t>（4）客观评分不一致的。</w:t>
      </w:r>
    </w:p>
    <w:p w14:paraId="6D7EA78D">
      <w:pPr>
        <w:spacing w:line="400" w:lineRule="exact"/>
        <w:ind w:firstLine="480" w:firstLineChars="200"/>
        <w:rPr>
          <w:rFonts w:hint="eastAsia" w:ascii="宋体" w:hAnsi="宋体"/>
          <w:sz w:val="24"/>
        </w:rPr>
      </w:pPr>
      <w:r>
        <w:rPr>
          <w:rFonts w:hint="eastAsia" w:ascii="宋体" w:hAnsi="宋体"/>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w:t>
      </w:r>
      <w:r>
        <w:rPr>
          <w:rFonts w:hint="eastAsia" w:ascii="宋体" w:hAnsi="宋体"/>
          <w:sz w:val="24"/>
          <w:lang w:eastAsia="zh-CN"/>
        </w:rPr>
        <w:t>按照</w:t>
      </w:r>
      <w:r>
        <w:rPr>
          <w:rFonts w:hint="eastAsia" w:ascii="宋体" w:hAnsi="宋体"/>
          <w:sz w:val="24"/>
        </w:rPr>
        <w:t>规定程序要求继续组织实施采购活动，不得擅自</w:t>
      </w:r>
      <w:r>
        <w:rPr>
          <w:rFonts w:hint="eastAsia" w:ascii="宋体" w:hAnsi="宋体"/>
          <w:sz w:val="24"/>
          <w:lang w:eastAsia="zh-CN"/>
        </w:rPr>
        <w:t>终止</w:t>
      </w:r>
      <w:r>
        <w:rPr>
          <w:rFonts w:hint="eastAsia" w:ascii="宋体" w:hAnsi="宋体"/>
          <w:sz w:val="24"/>
        </w:rPr>
        <w:t>采购活动。采购代理机构认为磋商小组评审结果不合法的，应当书面报告采购项目同级财政部门。</w:t>
      </w:r>
    </w:p>
    <w:p w14:paraId="1CB7EFB5">
      <w:pPr>
        <w:spacing w:line="400" w:lineRule="exact"/>
        <w:ind w:firstLine="480" w:firstLineChars="200"/>
        <w:rPr>
          <w:rFonts w:hint="eastAsia" w:ascii="宋体" w:hAnsi="宋体"/>
          <w:sz w:val="24"/>
        </w:rPr>
      </w:pPr>
      <w:r>
        <w:rPr>
          <w:rFonts w:hint="eastAsia" w:ascii="宋体" w:hAnsi="宋体"/>
          <w:sz w:val="24"/>
        </w:rPr>
        <w:t>采购代理机构复核过程中，磋商小组成员不得离开评审现场。</w:t>
      </w:r>
    </w:p>
    <w:p w14:paraId="57ADB1BE">
      <w:pPr>
        <w:spacing w:line="400" w:lineRule="exact"/>
        <w:ind w:firstLine="480" w:firstLineChars="200"/>
        <w:rPr>
          <w:rFonts w:hint="eastAsia" w:ascii="宋体" w:hAnsi="宋体"/>
          <w:sz w:val="24"/>
        </w:rPr>
      </w:pPr>
      <w:r>
        <w:rPr>
          <w:rFonts w:hint="eastAsia" w:ascii="宋体" w:hAnsi="宋体"/>
          <w:sz w:val="24"/>
        </w:rPr>
        <w:t>2.9.2有下列情形之一的，不得现场修改评审结果：</w:t>
      </w:r>
    </w:p>
    <w:p w14:paraId="310C2F0F">
      <w:pPr>
        <w:spacing w:line="400" w:lineRule="exact"/>
        <w:ind w:firstLine="480" w:firstLineChars="200"/>
        <w:rPr>
          <w:rFonts w:hint="eastAsia" w:ascii="宋体" w:hAnsi="宋体"/>
          <w:sz w:val="24"/>
        </w:rPr>
      </w:pPr>
      <w:r>
        <w:rPr>
          <w:rFonts w:hint="eastAsia" w:ascii="宋体" w:hAnsi="宋体"/>
          <w:sz w:val="24"/>
        </w:rPr>
        <w:t>（1）磋商小组已经出具磋商报告并且离开评审现场的；</w:t>
      </w:r>
    </w:p>
    <w:p w14:paraId="792052E2">
      <w:pPr>
        <w:spacing w:line="400" w:lineRule="exact"/>
        <w:ind w:firstLine="480" w:firstLineChars="200"/>
        <w:rPr>
          <w:rFonts w:hint="eastAsia" w:ascii="宋体" w:hAnsi="宋体"/>
          <w:sz w:val="24"/>
        </w:rPr>
      </w:pPr>
      <w:r>
        <w:rPr>
          <w:rFonts w:hint="eastAsia" w:ascii="宋体" w:hAnsi="宋体"/>
          <w:sz w:val="24"/>
        </w:rPr>
        <w:t>（2）采购代理机构现场复核时，复核工作人员数量不足的；</w:t>
      </w:r>
    </w:p>
    <w:p w14:paraId="2DCA1005">
      <w:pPr>
        <w:spacing w:line="400" w:lineRule="exact"/>
        <w:ind w:firstLine="480" w:firstLineChars="200"/>
        <w:rPr>
          <w:rFonts w:hint="eastAsia" w:ascii="宋体" w:hAnsi="宋体"/>
          <w:sz w:val="24"/>
        </w:rPr>
      </w:pPr>
      <w:r>
        <w:rPr>
          <w:rFonts w:hint="eastAsia" w:ascii="宋体" w:hAnsi="宋体"/>
          <w:sz w:val="24"/>
        </w:rPr>
        <w:t>（3）采购代理机构现场复核时，没有采购监督人员现场监督的；</w:t>
      </w:r>
    </w:p>
    <w:p w14:paraId="53B68942">
      <w:pPr>
        <w:spacing w:line="400" w:lineRule="exact"/>
        <w:ind w:firstLine="480" w:firstLineChars="200"/>
        <w:rPr>
          <w:rFonts w:hint="eastAsia" w:ascii="宋体" w:hAnsi="宋体"/>
          <w:sz w:val="24"/>
        </w:rPr>
      </w:pPr>
      <w:r>
        <w:rPr>
          <w:rFonts w:hint="eastAsia" w:ascii="宋体" w:hAnsi="宋体"/>
          <w:sz w:val="24"/>
        </w:rPr>
        <w:t>（4）采购代理机构现场复核内容超出规定范围的；</w:t>
      </w:r>
    </w:p>
    <w:p w14:paraId="57F62AD6">
      <w:pPr>
        <w:spacing w:line="400" w:lineRule="exact"/>
        <w:ind w:firstLine="480" w:firstLineChars="200"/>
        <w:rPr>
          <w:rFonts w:hint="eastAsia" w:ascii="宋体" w:hAnsi="宋体"/>
          <w:sz w:val="24"/>
        </w:rPr>
      </w:pPr>
      <w:r>
        <w:rPr>
          <w:rFonts w:hint="eastAsia" w:ascii="宋体" w:hAnsi="宋体"/>
          <w:sz w:val="24"/>
        </w:rPr>
        <w:t>（5）采购代理机构未提供书面建议的。</w:t>
      </w:r>
    </w:p>
    <w:p w14:paraId="014B2B58">
      <w:pPr>
        <w:spacing w:line="400" w:lineRule="exact"/>
        <w:ind w:firstLine="480" w:firstLineChars="200"/>
        <w:rPr>
          <w:rFonts w:hint="eastAsia" w:ascii="宋体" w:hAnsi="宋体"/>
          <w:sz w:val="24"/>
        </w:rPr>
      </w:pPr>
      <w:r>
        <w:rPr>
          <w:rFonts w:hint="eastAsia" w:ascii="宋体" w:hAnsi="宋体"/>
          <w:sz w:val="24"/>
        </w:rPr>
        <w:t>2.10编写磋商报告。磋商小组推荐成交候选供应商后，应向采购人/采购代理机构出具磋商报告。磋商报告应当包括以下主要内容：</w:t>
      </w:r>
    </w:p>
    <w:p w14:paraId="3B7677D7">
      <w:pPr>
        <w:spacing w:line="400" w:lineRule="exact"/>
        <w:ind w:firstLine="480" w:firstLineChars="200"/>
        <w:rPr>
          <w:rFonts w:hint="eastAsia" w:ascii="宋体" w:hAnsi="宋体"/>
          <w:sz w:val="24"/>
        </w:rPr>
      </w:pPr>
      <w:r>
        <w:rPr>
          <w:rFonts w:hint="eastAsia" w:ascii="宋体" w:hAnsi="宋体"/>
          <w:sz w:val="24"/>
        </w:rPr>
        <w:t>（1）邀请供应商参加采购活动的具体方式和相关情况；</w:t>
      </w:r>
    </w:p>
    <w:p w14:paraId="7734E39B">
      <w:pPr>
        <w:spacing w:line="400" w:lineRule="exact"/>
        <w:ind w:firstLine="480" w:firstLineChars="200"/>
        <w:rPr>
          <w:rFonts w:hint="eastAsia" w:ascii="宋体" w:hAnsi="宋体"/>
          <w:sz w:val="24"/>
        </w:rPr>
      </w:pPr>
      <w:r>
        <w:rPr>
          <w:rFonts w:hint="eastAsia" w:ascii="宋体" w:hAnsi="宋体"/>
          <w:sz w:val="24"/>
        </w:rPr>
        <w:t>（2）响应文件开启日期和地点；</w:t>
      </w:r>
    </w:p>
    <w:p w14:paraId="017976AF">
      <w:pPr>
        <w:spacing w:line="400" w:lineRule="exact"/>
        <w:ind w:firstLine="480" w:firstLineChars="200"/>
        <w:rPr>
          <w:rFonts w:hint="eastAsia" w:ascii="宋体" w:hAnsi="宋体"/>
          <w:sz w:val="24"/>
        </w:rPr>
      </w:pPr>
      <w:r>
        <w:rPr>
          <w:rFonts w:hint="eastAsia" w:ascii="宋体" w:hAnsi="宋体"/>
          <w:sz w:val="24"/>
        </w:rPr>
        <w:t>（3）获取磋商文件的供应商名单和磋商小组成员名单；</w:t>
      </w:r>
    </w:p>
    <w:p w14:paraId="409E01A5">
      <w:pPr>
        <w:spacing w:line="400" w:lineRule="exact"/>
        <w:ind w:firstLine="480" w:firstLineChars="200"/>
        <w:rPr>
          <w:rFonts w:hint="eastAsia" w:ascii="宋体" w:hAnsi="宋体"/>
          <w:sz w:val="24"/>
        </w:rPr>
      </w:pPr>
      <w:r>
        <w:rPr>
          <w:rFonts w:hint="eastAsia" w:ascii="宋体" w:hAnsi="宋体"/>
          <w:sz w:val="24"/>
        </w:rPr>
        <w:t>（4）评审情况记录和说明，包括对供应商的资格审查情况、供应商响应文件审查情况、磋商情况、报价情况等；</w:t>
      </w:r>
    </w:p>
    <w:p w14:paraId="0970D64F">
      <w:pPr>
        <w:spacing w:line="400" w:lineRule="exact"/>
        <w:ind w:firstLine="480" w:firstLineChars="200"/>
        <w:rPr>
          <w:rFonts w:hint="eastAsia" w:ascii="宋体" w:hAnsi="宋体"/>
          <w:sz w:val="24"/>
        </w:rPr>
      </w:pPr>
      <w:r>
        <w:rPr>
          <w:rFonts w:hint="eastAsia" w:ascii="宋体" w:hAnsi="宋体"/>
          <w:sz w:val="24"/>
        </w:rPr>
        <w:t>（5）提出的成交候选供应商的排序名单及理由。</w:t>
      </w:r>
    </w:p>
    <w:p w14:paraId="10538D03">
      <w:pPr>
        <w:spacing w:line="400" w:lineRule="exact"/>
        <w:ind w:firstLine="480" w:firstLineChars="200"/>
        <w:rPr>
          <w:rFonts w:hint="eastAsia" w:ascii="宋体" w:hAnsi="宋体"/>
          <w:sz w:val="24"/>
        </w:rPr>
      </w:pPr>
      <w:r>
        <w:rPr>
          <w:rFonts w:hint="eastAsia" w:ascii="宋体" w:hAnsi="宋体"/>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5875077C">
      <w:pPr>
        <w:spacing w:line="400" w:lineRule="exact"/>
        <w:ind w:firstLine="480" w:firstLineChars="200"/>
        <w:rPr>
          <w:rFonts w:hint="eastAsia" w:ascii="宋体" w:hAnsi="宋体"/>
          <w:sz w:val="24"/>
        </w:rPr>
      </w:pPr>
      <w:r>
        <w:rPr>
          <w:rFonts w:hint="eastAsia" w:ascii="宋体" w:hAnsi="宋体"/>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FFCB3C">
      <w:pPr>
        <w:spacing w:line="400" w:lineRule="exact"/>
        <w:ind w:firstLine="480" w:firstLineChars="200"/>
        <w:rPr>
          <w:rFonts w:hint="eastAsia" w:ascii="宋体" w:hAnsi="宋体"/>
          <w:sz w:val="24"/>
        </w:rPr>
      </w:pPr>
      <w:r>
        <w:rPr>
          <w:rFonts w:hint="eastAsia" w:ascii="宋体" w:hAnsi="宋体"/>
          <w:sz w:val="24"/>
        </w:rPr>
        <w:t>2.12供应商澄清、说明</w:t>
      </w:r>
    </w:p>
    <w:p w14:paraId="1954B0E0">
      <w:pPr>
        <w:spacing w:line="400" w:lineRule="exact"/>
        <w:ind w:firstLine="480" w:firstLineChars="200"/>
        <w:rPr>
          <w:rFonts w:hint="eastAsia" w:ascii="宋体" w:hAnsi="宋体"/>
          <w:sz w:val="24"/>
        </w:rPr>
      </w:pPr>
      <w:r>
        <w:rPr>
          <w:rFonts w:hint="eastAsia" w:ascii="宋体" w:hAnsi="宋体"/>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3873FE">
      <w:pPr>
        <w:spacing w:line="400" w:lineRule="exact"/>
        <w:ind w:firstLine="480" w:firstLineChars="200"/>
        <w:rPr>
          <w:rFonts w:hint="eastAsia" w:ascii="宋体" w:hAnsi="宋体"/>
          <w:sz w:val="24"/>
        </w:rPr>
      </w:pPr>
      <w:r>
        <w:rPr>
          <w:rFonts w:hint="eastAsia" w:ascii="宋体" w:hAnsi="宋体"/>
          <w:sz w:val="24"/>
        </w:rPr>
        <w:t>2.12.2磋商小组要求供应商澄清、说明或者更正响应文件应当以书面形式作出。供应商的澄清、说明或者更正应当由法定代表人/主要负责人/本人或其授权代表签字或者加盖公章。</w:t>
      </w:r>
    </w:p>
    <w:p w14:paraId="5FFA45BA">
      <w:pPr>
        <w:spacing w:line="400" w:lineRule="exact"/>
        <w:ind w:firstLine="480" w:firstLineChars="200"/>
        <w:rPr>
          <w:rFonts w:hint="eastAsia" w:ascii="宋体" w:hAnsi="宋体"/>
          <w:sz w:val="24"/>
        </w:rPr>
      </w:pPr>
      <w:r>
        <w:rPr>
          <w:rFonts w:hint="eastAsia" w:ascii="宋体" w:hAnsi="宋体"/>
          <w:sz w:val="24"/>
        </w:rPr>
        <w:t>2.13终止磋商采购活动。</w:t>
      </w:r>
    </w:p>
    <w:p w14:paraId="5B022F8A">
      <w:pPr>
        <w:spacing w:line="400" w:lineRule="exact"/>
        <w:ind w:firstLine="480" w:firstLineChars="200"/>
        <w:rPr>
          <w:rFonts w:hint="eastAsia" w:ascii="宋体" w:hAnsi="宋体"/>
          <w:sz w:val="24"/>
        </w:rPr>
      </w:pPr>
      <w:r>
        <w:rPr>
          <w:rFonts w:hint="eastAsia" w:ascii="宋体" w:hAnsi="宋体"/>
          <w:sz w:val="24"/>
        </w:rPr>
        <w:t>出现下列情形之一的，采购人或者采购代理机构应当终止竞争性磋商采购活动，发布项目终止公告并说明原因，重新开展采购活动：</w:t>
      </w:r>
    </w:p>
    <w:p w14:paraId="72550E53">
      <w:pPr>
        <w:spacing w:line="400" w:lineRule="exact"/>
        <w:ind w:firstLine="480" w:firstLineChars="200"/>
        <w:rPr>
          <w:rFonts w:hint="eastAsia" w:ascii="宋体" w:hAnsi="宋体"/>
          <w:sz w:val="24"/>
        </w:rPr>
      </w:pPr>
      <w:r>
        <w:rPr>
          <w:rFonts w:hint="eastAsia" w:ascii="宋体" w:hAnsi="宋体"/>
          <w:sz w:val="24"/>
        </w:rPr>
        <w:t>（1）因情况变化，不再符合规定的竞争性磋商采购方式适用情形的；</w:t>
      </w:r>
    </w:p>
    <w:p w14:paraId="73B6F106">
      <w:pPr>
        <w:spacing w:line="400" w:lineRule="exact"/>
        <w:ind w:firstLine="480" w:firstLineChars="200"/>
        <w:rPr>
          <w:rFonts w:hint="eastAsia" w:ascii="宋体" w:hAnsi="宋体"/>
          <w:sz w:val="24"/>
        </w:rPr>
      </w:pPr>
      <w:r>
        <w:rPr>
          <w:rFonts w:hint="eastAsia" w:ascii="宋体" w:hAnsi="宋体"/>
          <w:sz w:val="24"/>
        </w:rPr>
        <w:t>（2）出现影响采购公正的违法、违规行为的；</w:t>
      </w:r>
    </w:p>
    <w:p w14:paraId="2A9CB83E">
      <w:pPr>
        <w:spacing w:line="400" w:lineRule="exact"/>
        <w:ind w:firstLine="480" w:firstLineChars="200"/>
        <w:rPr>
          <w:rFonts w:hint="eastAsia" w:ascii="宋体" w:hAnsi="宋体"/>
          <w:sz w:val="24"/>
        </w:rPr>
      </w:pPr>
      <w:r>
        <w:rPr>
          <w:rFonts w:hint="eastAsia" w:ascii="宋体" w:hAnsi="宋体"/>
          <w:sz w:val="24"/>
        </w:rPr>
        <w:t>（3）在采购过程中符合要求的供应商或者报价未超过采购预算的供应商不足3家的。</w:t>
      </w:r>
    </w:p>
    <w:p w14:paraId="29980043">
      <w:pPr>
        <w:spacing w:line="400" w:lineRule="exact"/>
        <w:ind w:firstLine="480" w:firstLineChars="200"/>
        <w:rPr>
          <w:rFonts w:hint="eastAsia" w:ascii="宋体"/>
          <w:sz w:val="24"/>
        </w:rPr>
      </w:pPr>
    </w:p>
    <w:p w14:paraId="59B1CB1B">
      <w:pPr>
        <w:spacing w:line="400" w:lineRule="exact"/>
        <w:ind w:firstLine="482" w:firstLineChars="200"/>
        <w:rPr>
          <w:rFonts w:hint="eastAsia" w:ascii="宋体"/>
          <w:b/>
          <w:sz w:val="24"/>
        </w:rPr>
      </w:pPr>
      <w:r>
        <w:rPr>
          <w:rFonts w:hint="eastAsia" w:ascii="宋体"/>
          <w:b/>
          <w:sz w:val="24"/>
        </w:rPr>
        <w:t>3.综合评分</w:t>
      </w:r>
    </w:p>
    <w:p w14:paraId="7BAE9D65">
      <w:pPr>
        <w:spacing w:line="400" w:lineRule="exact"/>
        <w:ind w:firstLine="480" w:firstLineChars="200"/>
        <w:rPr>
          <w:rFonts w:hint="eastAsia"/>
          <w:sz w:val="24"/>
        </w:rPr>
      </w:pPr>
      <w:r>
        <w:rPr>
          <w:rFonts w:hint="eastAsia" w:ascii="宋体"/>
          <w:sz w:val="24"/>
        </w:rPr>
        <w:t>3.1</w:t>
      </w:r>
      <w:r>
        <w:rPr>
          <w:rFonts w:hint="eastAsia"/>
          <w:sz w:val="24"/>
        </w:rPr>
        <w:t>本次综合评分的因素是：详见综合评分明细表。</w:t>
      </w:r>
    </w:p>
    <w:p w14:paraId="0022BE3D">
      <w:pPr>
        <w:spacing w:line="400" w:lineRule="exact"/>
        <w:ind w:firstLine="480" w:firstLineChars="200"/>
        <w:rPr>
          <w:rFonts w:hint="eastAsia" w:ascii="宋体"/>
          <w:sz w:val="24"/>
        </w:rPr>
      </w:pPr>
      <w:r>
        <w:rPr>
          <w:rFonts w:hint="eastAsia" w:ascii="宋体"/>
          <w:sz w:val="24"/>
        </w:rPr>
        <w:t>3.2</w:t>
      </w:r>
      <w:r>
        <w:rPr>
          <w:rFonts w:hint="eastAsia"/>
          <w:sz w:val="24"/>
        </w:rPr>
        <w:t xml:space="preserve"> 除价格因素外</w:t>
      </w:r>
      <w:r>
        <w:rPr>
          <w:rFonts w:hint="eastAsia" w:ascii="宋体"/>
          <w:sz w:val="24"/>
        </w:rPr>
        <w:t>，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14:paraId="6A0A679F">
      <w:pPr>
        <w:pStyle w:val="9"/>
        <w:tabs>
          <w:tab w:val="left" w:pos="600"/>
        </w:tabs>
        <w:spacing w:line="400" w:lineRule="exact"/>
        <w:ind w:firstLine="480" w:firstLineChars="200"/>
        <w:rPr>
          <w:rFonts w:hint="eastAsia" w:ascii="宋体"/>
          <w:sz w:val="24"/>
          <w:szCs w:val="24"/>
        </w:rPr>
      </w:pPr>
      <w:r>
        <w:rPr>
          <w:rFonts w:hint="eastAsia" w:ascii="宋体"/>
          <w:sz w:val="24"/>
          <w:szCs w:val="24"/>
        </w:rPr>
        <w:t>3.3综合评分明细表</w:t>
      </w:r>
    </w:p>
    <w:p w14:paraId="4D559E03">
      <w:pPr>
        <w:pStyle w:val="9"/>
        <w:tabs>
          <w:tab w:val="left" w:pos="600"/>
        </w:tabs>
        <w:spacing w:line="400" w:lineRule="exact"/>
        <w:ind w:firstLine="480" w:firstLineChars="200"/>
        <w:rPr>
          <w:rFonts w:hint="eastAsia" w:ascii="宋体"/>
          <w:sz w:val="24"/>
          <w:szCs w:val="24"/>
        </w:rPr>
      </w:pPr>
      <w:r>
        <w:rPr>
          <w:rFonts w:hint="eastAsia" w:ascii="宋体"/>
          <w:sz w:val="24"/>
          <w:szCs w:val="24"/>
        </w:rPr>
        <w:t>3.3.1综合评分明细表的制定以科学合理、降低评委会自由裁量权为原则。</w:t>
      </w:r>
    </w:p>
    <w:p w14:paraId="79B5E0DD">
      <w:pPr>
        <w:pStyle w:val="4"/>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3.3.2综合评分明细表</w:t>
      </w:r>
    </w:p>
    <w:p w14:paraId="040F7D7A">
      <w:pPr>
        <w:rPr>
          <w:rFonts w:hint="eastAsia"/>
        </w:rPr>
      </w:pP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01"/>
        <w:gridCol w:w="791"/>
        <w:gridCol w:w="4647"/>
        <w:gridCol w:w="1892"/>
      </w:tblGrid>
      <w:tr w14:paraId="769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91" w:type="dxa"/>
            <w:noWrap w:val="0"/>
            <w:vAlign w:val="center"/>
          </w:tcPr>
          <w:p w14:paraId="79B06DC1">
            <w:pPr>
              <w:snapToGrid w:val="0"/>
              <w:spacing w:line="400" w:lineRule="exact"/>
              <w:jc w:val="center"/>
              <w:rPr>
                <w:rFonts w:hint="eastAsia" w:ascii="宋体" w:hAnsi="宋体" w:cs="宋体"/>
                <w:b/>
                <w:bCs/>
                <w:szCs w:val="21"/>
              </w:rPr>
            </w:pPr>
            <w:r>
              <w:rPr>
                <w:rFonts w:hint="eastAsia" w:ascii="宋体" w:hAnsi="宋体" w:cs="宋体"/>
                <w:b/>
                <w:bCs/>
                <w:snapToGrid w:val="0"/>
                <w:szCs w:val="21"/>
              </w:rPr>
              <w:t>序号</w:t>
            </w:r>
          </w:p>
        </w:tc>
        <w:tc>
          <w:tcPr>
            <w:tcW w:w="1301" w:type="dxa"/>
            <w:noWrap w:val="0"/>
            <w:vAlign w:val="center"/>
          </w:tcPr>
          <w:p w14:paraId="0F36EA66">
            <w:pPr>
              <w:snapToGrid w:val="0"/>
              <w:spacing w:line="400" w:lineRule="exact"/>
              <w:rPr>
                <w:rFonts w:hint="eastAsia" w:ascii="宋体" w:hAnsi="宋体" w:cs="宋体"/>
                <w:b/>
                <w:bCs/>
                <w:szCs w:val="21"/>
              </w:rPr>
            </w:pPr>
            <w:r>
              <w:rPr>
                <w:rFonts w:hint="eastAsia" w:ascii="宋体" w:hAnsi="宋体" w:cs="宋体"/>
                <w:b/>
                <w:bCs/>
                <w:snapToGrid w:val="0"/>
                <w:szCs w:val="21"/>
              </w:rPr>
              <w:t>评分因素</w:t>
            </w:r>
          </w:p>
        </w:tc>
        <w:tc>
          <w:tcPr>
            <w:tcW w:w="791" w:type="dxa"/>
            <w:noWrap w:val="0"/>
            <w:vAlign w:val="center"/>
          </w:tcPr>
          <w:p w14:paraId="1065C551">
            <w:pPr>
              <w:snapToGrid w:val="0"/>
              <w:spacing w:line="400" w:lineRule="exact"/>
              <w:jc w:val="center"/>
              <w:rPr>
                <w:rFonts w:hint="eastAsia" w:ascii="宋体" w:hAnsi="宋体" w:cs="宋体"/>
                <w:b/>
                <w:bCs/>
                <w:szCs w:val="21"/>
              </w:rPr>
            </w:pPr>
            <w:r>
              <w:rPr>
                <w:rFonts w:hint="eastAsia" w:ascii="宋体" w:hAnsi="宋体" w:cs="宋体"/>
                <w:b/>
                <w:bCs/>
                <w:snapToGrid w:val="0"/>
                <w:szCs w:val="21"/>
              </w:rPr>
              <w:t>分值</w:t>
            </w:r>
          </w:p>
        </w:tc>
        <w:tc>
          <w:tcPr>
            <w:tcW w:w="4647" w:type="dxa"/>
            <w:noWrap w:val="0"/>
            <w:vAlign w:val="center"/>
          </w:tcPr>
          <w:p w14:paraId="73F79020">
            <w:pPr>
              <w:snapToGrid w:val="0"/>
              <w:spacing w:line="400" w:lineRule="exact"/>
              <w:jc w:val="center"/>
              <w:rPr>
                <w:rFonts w:hint="eastAsia" w:ascii="宋体" w:hAnsi="宋体" w:cs="宋体"/>
                <w:b/>
                <w:bCs/>
                <w:szCs w:val="21"/>
              </w:rPr>
            </w:pPr>
            <w:r>
              <w:rPr>
                <w:rFonts w:hint="eastAsia" w:ascii="宋体" w:hAnsi="宋体" w:cs="宋体"/>
                <w:b/>
                <w:bCs/>
                <w:snapToGrid w:val="0"/>
                <w:szCs w:val="21"/>
              </w:rPr>
              <w:t>评分依据</w:t>
            </w:r>
          </w:p>
        </w:tc>
        <w:tc>
          <w:tcPr>
            <w:tcW w:w="1892" w:type="dxa"/>
            <w:noWrap w:val="0"/>
            <w:vAlign w:val="center"/>
          </w:tcPr>
          <w:p w14:paraId="6AFE091F">
            <w:pPr>
              <w:snapToGrid w:val="0"/>
              <w:spacing w:line="400" w:lineRule="exact"/>
              <w:jc w:val="center"/>
              <w:rPr>
                <w:rFonts w:hint="eastAsia" w:ascii="宋体" w:hAnsi="宋体" w:cs="宋体"/>
                <w:b/>
                <w:bCs/>
                <w:szCs w:val="21"/>
              </w:rPr>
            </w:pPr>
            <w:r>
              <w:rPr>
                <w:rFonts w:hint="eastAsia" w:ascii="宋体" w:hAnsi="宋体" w:cs="宋体"/>
                <w:b/>
                <w:bCs/>
                <w:snapToGrid w:val="0"/>
                <w:szCs w:val="21"/>
              </w:rPr>
              <w:t>说明</w:t>
            </w:r>
          </w:p>
        </w:tc>
      </w:tr>
      <w:tr w14:paraId="3CA1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91" w:type="dxa"/>
            <w:noWrap w:val="0"/>
            <w:vAlign w:val="center"/>
          </w:tcPr>
          <w:p w14:paraId="5E4FEC15">
            <w:pPr>
              <w:snapToGrid w:val="0"/>
              <w:spacing w:line="400" w:lineRule="exact"/>
              <w:jc w:val="center"/>
              <w:rPr>
                <w:rFonts w:hint="eastAsia" w:ascii="宋体" w:hAnsi="宋体" w:cs="宋体"/>
                <w:szCs w:val="21"/>
              </w:rPr>
            </w:pPr>
            <w:r>
              <w:rPr>
                <w:rFonts w:hint="eastAsia" w:ascii="宋体" w:hAnsi="宋体" w:cs="宋体"/>
                <w:szCs w:val="21"/>
              </w:rPr>
              <w:t>1</w:t>
            </w:r>
          </w:p>
        </w:tc>
        <w:tc>
          <w:tcPr>
            <w:tcW w:w="1301" w:type="dxa"/>
            <w:noWrap w:val="0"/>
            <w:vAlign w:val="center"/>
          </w:tcPr>
          <w:p w14:paraId="2A7769B5">
            <w:pPr>
              <w:spacing w:line="360" w:lineRule="auto"/>
              <w:ind w:firstLine="28" w:firstLineChars="0"/>
              <w:jc w:val="center"/>
              <w:rPr>
                <w:rFonts w:hint="eastAsia" w:ascii="宋体" w:hAnsi="宋体" w:cs="宋体"/>
                <w:kern w:val="2"/>
                <w:sz w:val="21"/>
                <w:szCs w:val="21"/>
                <w:lang w:val="en-US" w:eastAsia="zh-CN" w:bidi="ar-SA"/>
              </w:rPr>
            </w:pPr>
            <w:r>
              <w:rPr>
                <w:rFonts w:hint="eastAsia" w:ascii="宋体" w:hAnsi="宋体" w:cs="宋体"/>
                <w:szCs w:val="21"/>
              </w:rPr>
              <w:t>报价</w:t>
            </w:r>
          </w:p>
        </w:tc>
        <w:tc>
          <w:tcPr>
            <w:tcW w:w="791" w:type="dxa"/>
            <w:noWrap w:val="0"/>
            <w:vAlign w:val="center"/>
          </w:tcPr>
          <w:p w14:paraId="2FD10033">
            <w:pPr>
              <w:spacing w:line="360" w:lineRule="auto"/>
              <w:ind w:firstLine="28"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30</w:t>
            </w:r>
          </w:p>
        </w:tc>
        <w:tc>
          <w:tcPr>
            <w:tcW w:w="4647" w:type="dxa"/>
            <w:noWrap w:val="0"/>
            <w:vAlign w:val="center"/>
          </w:tcPr>
          <w:p w14:paraId="27F63857">
            <w:pPr>
              <w:spacing w:line="360" w:lineRule="auto"/>
              <w:jc w:val="left"/>
              <w:rPr>
                <w:rFonts w:hint="eastAsia" w:ascii="宋体" w:hAnsi="宋体" w:cs="宋体"/>
                <w:kern w:val="2"/>
                <w:sz w:val="21"/>
                <w:szCs w:val="21"/>
                <w:lang w:val="en-US" w:eastAsia="zh-CN" w:bidi="ar-SA"/>
              </w:rPr>
            </w:pPr>
            <w:r>
              <w:rPr>
                <w:rFonts w:hint="eastAsia" w:ascii="宋体" w:hAnsi="宋体" w:cs="宋体"/>
                <w:szCs w:val="21"/>
              </w:rPr>
              <w:t>评标基准价为所有有效投标中的最低投标报价。报价得分=（投标基准价/投标价）*</w:t>
            </w:r>
            <w:r>
              <w:rPr>
                <w:rFonts w:hint="eastAsia" w:ascii="宋体" w:hAnsi="宋体" w:cs="宋体"/>
                <w:szCs w:val="21"/>
                <w:lang w:val="en-US" w:eastAsia="zh-CN"/>
              </w:rPr>
              <w:t>30</w:t>
            </w:r>
            <w:r>
              <w:rPr>
                <w:rFonts w:ascii="宋体" w:hAnsi="宋体" w:cs="宋体"/>
                <w:szCs w:val="21"/>
              </w:rPr>
              <w:t>。</w:t>
            </w:r>
          </w:p>
        </w:tc>
        <w:tc>
          <w:tcPr>
            <w:tcW w:w="1892" w:type="dxa"/>
            <w:noWrap w:val="0"/>
            <w:vAlign w:val="center"/>
          </w:tcPr>
          <w:p w14:paraId="23CD44F0">
            <w:pPr>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共同评分因素</w:t>
            </w:r>
          </w:p>
          <w:p w14:paraId="4BF674B2">
            <w:pPr>
              <w:tabs>
                <w:tab w:val="left" w:pos="0"/>
              </w:tabs>
              <w:spacing w:line="360" w:lineRule="exact"/>
              <w:rPr>
                <w:rFonts w:hint="eastAsia" w:ascii="宋体" w:hAnsi="宋体" w:cs="宋体"/>
                <w:szCs w:val="21"/>
              </w:rPr>
            </w:pPr>
          </w:p>
        </w:tc>
      </w:tr>
      <w:tr w14:paraId="42B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91" w:type="dxa"/>
            <w:noWrap w:val="0"/>
            <w:vAlign w:val="center"/>
          </w:tcPr>
          <w:p w14:paraId="73B90A8C">
            <w:pPr>
              <w:spacing w:line="400" w:lineRule="exact"/>
              <w:ind w:firstLine="28"/>
              <w:jc w:val="center"/>
              <w:rPr>
                <w:rFonts w:hint="eastAsia" w:ascii="宋体" w:hAnsi="宋体" w:cs="宋体"/>
                <w:szCs w:val="21"/>
              </w:rPr>
            </w:pPr>
            <w:r>
              <w:rPr>
                <w:rFonts w:hint="eastAsia" w:ascii="宋体" w:hAnsi="宋体" w:cs="宋体"/>
                <w:szCs w:val="21"/>
              </w:rPr>
              <w:t>2</w:t>
            </w:r>
          </w:p>
        </w:tc>
        <w:tc>
          <w:tcPr>
            <w:tcW w:w="1301" w:type="dxa"/>
            <w:noWrap w:val="0"/>
            <w:vAlign w:val="center"/>
          </w:tcPr>
          <w:p w14:paraId="47E30F65">
            <w:pPr>
              <w:spacing w:line="360" w:lineRule="auto"/>
              <w:ind w:firstLine="28" w:firstLineChars="0"/>
              <w:jc w:val="center"/>
              <w:rPr>
                <w:rFonts w:hint="eastAsia" w:ascii="宋体" w:hAnsi="宋体" w:cs="宋体"/>
                <w:kern w:val="2"/>
                <w:sz w:val="21"/>
                <w:szCs w:val="21"/>
                <w:lang w:val="en-US" w:eastAsia="zh-CN" w:bidi="ar-SA"/>
              </w:rPr>
            </w:pPr>
            <w:r>
              <w:rPr>
                <w:rFonts w:hint="eastAsia" w:ascii="宋体" w:hAnsi="宋体" w:cs="宋体"/>
                <w:szCs w:val="21"/>
              </w:rPr>
              <w:t>业务能力</w:t>
            </w:r>
          </w:p>
        </w:tc>
        <w:tc>
          <w:tcPr>
            <w:tcW w:w="791" w:type="dxa"/>
            <w:noWrap w:val="0"/>
            <w:vAlign w:val="center"/>
          </w:tcPr>
          <w:p w14:paraId="7BC0B97E">
            <w:pPr>
              <w:spacing w:line="360" w:lineRule="auto"/>
              <w:ind w:firstLine="28"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30</w:t>
            </w:r>
          </w:p>
        </w:tc>
        <w:tc>
          <w:tcPr>
            <w:tcW w:w="4647" w:type="dxa"/>
            <w:noWrap w:val="0"/>
            <w:vAlign w:val="center"/>
          </w:tcPr>
          <w:p w14:paraId="18B1AE5E">
            <w:pPr>
              <w:spacing w:line="360" w:lineRule="auto"/>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具有法治宣传微电影、微视频拍摄制作业绩（相关业务合同复印件），每提供一个得5分，最多得30分。（法治宣传微电影微视频主题包括国家安全、消费维权、生态环境保护、禁毒戒毒、反诈防骗、消防安全、森林草原防灭火、青少年法治教育）</w:t>
            </w:r>
          </w:p>
        </w:tc>
        <w:tc>
          <w:tcPr>
            <w:tcW w:w="1892" w:type="dxa"/>
            <w:noWrap w:val="0"/>
            <w:vAlign w:val="center"/>
          </w:tcPr>
          <w:p w14:paraId="029DE35B">
            <w:pPr>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共同评分因素</w:t>
            </w:r>
          </w:p>
          <w:p w14:paraId="0AECA3C2">
            <w:pPr>
              <w:spacing w:line="400" w:lineRule="exact"/>
              <w:ind w:left="-38"/>
              <w:jc w:val="center"/>
              <w:rPr>
                <w:rFonts w:hint="eastAsia" w:ascii="宋体" w:hAnsi="宋体" w:cs="宋体"/>
                <w:szCs w:val="21"/>
              </w:rPr>
            </w:pPr>
          </w:p>
        </w:tc>
      </w:tr>
      <w:tr w14:paraId="2DCC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91" w:type="dxa"/>
            <w:noWrap w:val="0"/>
            <w:vAlign w:val="center"/>
          </w:tcPr>
          <w:p w14:paraId="381996A3">
            <w:pPr>
              <w:spacing w:line="400" w:lineRule="exact"/>
              <w:ind w:firstLine="28"/>
              <w:jc w:val="center"/>
              <w:rPr>
                <w:rFonts w:hint="eastAsia" w:ascii="宋体" w:hAnsi="宋体" w:cs="宋体"/>
                <w:szCs w:val="21"/>
              </w:rPr>
            </w:pPr>
            <w:r>
              <w:rPr>
                <w:rFonts w:hint="eastAsia" w:ascii="宋体" w:hAnsi="宋体" w:cs="宋体"/>
                <w:szCs w:val="21"/>
              </w:rPr>
              <w:t>3</w:t>
            </w:r>
          </w:p>
        </w:tc>
        <w:tc>
          <w:tcPr>
            <w:tcW w:w="1301" w:type="dxa"/>
            <w:noWrap w:val="0"/>
            <w:vAlign w:val="center"/>
          </w:tcPr>
          <w:p w14:paraId="676CC360">
            <w:pPr>
              <w:spacing w:line="360" w:lineRule="auto"/>
              <w:ind w:firstLine="28" w:firstLineChars="0"/>
              <w:jc w:val="center"/>
              <w:rPr>
                <w:rFonts w:hint="eastAsia" w:ascii="宋体" w:hAnsi="宋体" w:eastAsia="宋体" w:cs="宋体"/>
                <w:szCs w:val="21"/>
              </w:rPr>
            </w:pPr>
            <w:r>
              <w:rPr>
                <w:rFonts w:hint="eastAsia" w:ascii="宋体" w:hAnsi="宋体" w:eastAsia="宋体" w:cs="宋体"/>
                <w:szCs w:val="21"/>
              </w:rPr>
              <w:t>技术指标和配置</w:t>
            </w:r>
          </w:p>
          <w:p w14:paraId="7618FD28">
            <w:pPr>
              <w:spacing w:line="360" w:lineRule="auto"/>
              <w:ind w:firstLine="28" w:firstLineChars="0"/>
              <w:jc w:val="center"/>
              <w:rPr>
                <w:rFonts w:hint="eastAsia" w:ascii="宋体" w:hAnsi="宋体" w:cs="宋体"/>
                <w:kern w:val="2"/>
                <w:sz w:val="21"/>
                <w:szCs w:val="21"/>
                <w:lang w:val="en-US" w:eastAsia="zh-CN" w:bidi="ar-SA"/>
              </w:rPr>
            </w:pPr>
          </w:p>
        </w:tc>
        <w:tc>
          <w:tcPr>
            <w:tcW w:w="791" w:type="dxa"/>
            <w:noWrap w:val="0"/>
            <w:vAlign w:val="center"/>
          </w:tcPr>
          <w:p w14:paraId="64590649">
            <w:pPr>
              <w:spacing w:line="360" w:lineRule="auto"/>
              <w:ind w:firstLine="28"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16</w:t>
            </w:r>
          </w:p>
        </w:tc>
        <w:tc>
          <w:tcPr>
            <w:tcW w:w="4647" w:type="dxa"/>
            <w:noWrap w:val="0"/>
            <w:vAlign w:val="center"/>
          </w:tcPr>
          <w:p w14:paraId="492DE3F2">
            <w:pPr>
              <w:spacing w:line="360" w:lineRule="auto"/>
              <w:jc w:val="left"/>
              <w:rPr>
                <w:rFonts w:hint="default"/>
                <w:lang w:val="en-US" w:eastAsia="zh-CN"/>
              </w:rPr>
            </w:pPr>
            <w:r>
              <w:rPr>
                <w:rFonts w:hint="eastAsia" w:ascii="宋体" w:hAnsi="宋体" w:cs="宋体"/>
                <w:szCs w:val="21"/>
                <w:lang w:val="en-US" w:eastAsia="zh-CN"/>
              </w:rPr>
              <w:t>本项目技术参数指标共</w:t>
            </w:r>
            <w:r>
              <w:rPr>
                <w:rFonts w:hint="eastAsia" w:ascii="宋体" w:hAnsi="宋体" w:cs="宋体"/>
                <w:szCs w:val="21"/>
                <w:highlight w:val="none"/>
                <w:lang w:val="en-US" w:eastAsia="zh-CN"/>
              </w:rPr>
              <w:t>8</w:t>
            </w:r>
            <w:r>
              <w:rPr>
                <w:rFonts w:hint="eastAsia" w:ascii="宋体" w:hAnsi="宋体" w:cs="宋体"/>
                <w:szCs w:val="21"/>
                <w:lang w:val="en-US" w:eastAsia="zh-CN"/>
              </w:rPr>
              <w:t>项。</w:t>
            </w:r>
          </w:p>
          <w:p w14:paraId="57DDBE50">
            <w:pPr>
              <w:spacing w:line="360" w:lineRule="auto"/>
              <w:jc w:val="lef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完全响应</w:t>
            </w:r>
            <w:r>
              <w:rPr>
                <w:rFonts w:hint="eastAsia" w:ascii="宋体" w:hAnsi="宋体" w:cs="宋体"/>
                <w:szCs w:val="21"/>
              </w:rPr>
              <w:t>项目技术、服务、采购合同内容条款及其他商务要求</w:t>
            </w:r>
            <w:r>
              <w:rPr>
                <w:rFonts w:hint="eastAsia" w:ascii="宋体" w:hAnsi="宋体" w:cs="宋体"/>
                <w:szCs w:val="21"/>
                <w:lang w:val="en-US" w:eastAsia="zh-CN"/>
              </w:rPr>
              <w:t>中技术、服务要求及其他要求，2分/项，参数条款响应得分=（投标人满足技术参数条款的数量÷技术参数条款的数量）×16分。未响应或响应不完全的视为不满足该项技术参数条款，不得分。</w:t>
            </w:r>
          </w:p>
        </w:tc>
        <w:tc>
          <w:tcPr>
            <w:tcW w:w="1892" w:type="dxa"/>
            <w:noWrap w:val="0"/>
            <w:vAlign w:val="center"/>
          </w:tcPr>
          <w:p w14:paraId="643A887F">
            <w:pPr>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共同评分因素</w:t>
            </w:r>
          </w:p>
          <w:p w14:paraId="151BE4F5">
            <w:pPr>
              <w:spacing w:line="360" w:lineRule="auto"/>
              <w:ind w:left="-38" w:leftChars="0"/>
              <w:jc w:val="center"/>
              <w:rPr>
                <w:rFonts w:hint="eastAsia" w:ascii="宋体" w:hAnsi="宋体" w:cs="宋体"/>
                <w:kern w:val="2"/>
                <w:sz w:val="21"/>
                <w:szCs w:val="21"/>
                <w:lang w:val="en-US" w:eastAsia="zh-CN" w:bidi="ar-SA"/>
              </w:rPr>
            </w:pPr>
          </w:p>
        </w:tc>
      </w:tr>
      <w:tr w14:paraId="294F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91" w:type="dxa"/>
            <w:noWrap w:val="0"/>
            <w:vAlign w:val="center"/>
          </w:tcPr>
          <w:p w14:paraId="5B59ADB2">
            <w:pPr>
              <w:spacing w:line="400" w:lineRule="exact"/>
              <w:jc w:val="center"/>
              <w:rPr>
                <w:rFonts w:hint="eastAsia" w:ascii="宋体" w:hAnsi="宋体" w:cs="宋体"/>
                <w:szCs w:val="21"/>
              </w:rPr>
            </w:pPr>
            <w:r>
              <w:rPr>
                <w:rFonts w:hint="eastAsia" w:ascii="宋体" w:hAnsi="宋体" w:cs="宋体"/>
                <w:szCs w:val="21"/>
              </w:rPr>
              <w:t>4</w:t>
            </w:r>
          </w:p>
        </w:tc>
        <w:tc>
          <w:tcPr>
            <w:tcW w:w="1301" w:type="dxa"/>
            <w:noWrap w:val="0"/>
            <w:vAlign w:val="center"/>
          </w:tcPr>
          <w:p w14:paraId="3AC416EA">
            <w:pPr>
              <w:spacing w:line="360" w:lineRule="auto"/>
              <w:ind w:firstLine="28" w:firstLineChars="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项目实施方案</w:t>
            </w:r>
          </w:p>
        </w:tc>
        <w:tc>
          <w:tcPr>
            <w:tcW w:w="791" w:type="dxa"/>
            <w:noWrap w:val="0"/>
            <w:vAlign w:val="center"/>
          </w:tcPr>
          <w:p w14:paraId="4AD89BB1">
            <w:pPr>
              <w:spacing w:line="360" w:lineRule="auto"/>
              <w:ind w:firstLine="28"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24</w:t>
            </w:r>
          </w:p>
        </w:tc>
        <w:tc>
          <w:tcPr>
            <w:tcW w:w="4647" w:type="dxa"/>
            <w:noWrap w:val="0"/>
            <w:vAlign w:val="center"/>
          </w:tcPr>
          <w:p w14:paraId="66D2AE26">
            <w:pPr>
              <w:spacing w:line="360" w:lineRule="auto"/>
              <w:jc w:val="left"/>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提供的项目实施方案，包括（1）项目整体方案概述和根据活动相关内容提出符合文件要求的摄制方案，包括具体摄制建议和项目人员投入等（2）质量及安全保障措施、项目实施进度、项目服务，</w:t>
            </w:r>
            <w:r>
              <w:rPr>
                <w:rFonts w:hint="eastAsia" w:ascii="宋体" w:hAnsi="宋体" w:cs="宋体"/>
                <w:color w:val="auto"/>
                <w:kern w:val="2"/>
                <w:sz w:val="21"/>
                <w:szCs w:val="21"/>
                <w:lang w:val="en-US" w:eastAsia="zh-CN" w:bidi="ar-SA"/>
              </w:rPr>
              <w:t>（3）项目微电影脚本撰写，以上3项内容完整得12分，方案</w:t>
            </w:r>
            <w:bookmarkStart w:id="176" w:name="_GoBack"/>
            <w:bookmarkEnd w:id="176"/>
            <w:r>
              <w:rPr>
                <w:rFonts w:hint="eastAsia" w:ascii="宋体" w:hAnsi="宋体" w:cs="宋体"/>
                <w:color w:val="auto"/>
                <w:kern w:val="2"/>
                <w:sz w:val="21"/>
                <w:szCs w:val="21"/>
                <w:lang w:val="en-US" w:eastAsia="zh-CN" w:bidi="ar-SA"/>
              </w:rPr>
              <w:t>能满足项目实际需求得12分，每有一项内容缺失扣8分（缺</w:t>
            </w:r>
            <w:r>
              <w:rPr>
                <w:rFonts w:hint="eastAsia" w:ascii="宋体" w:hAnsi="宋体" w:cs="宋体"/>
                <w:kern w:val="2"/>
                <w:sz w:val="21"/>
                <w:szCs w:val="21"/>
                <w:lang w:val="en-US" w:eastAsia="zh-CN" w:bidi="ar-SA"/>
              </w:rPr>
              <w:t>失是指方案内容与项目实际情况不相符或套用其他项目方案或前后内容相互矛盾或存在与本项目无关的内容），扣完为止。</w:t>
            </w:r>
          </w:p>
        </w:tc>
        <w:tc>
          <w:tcPr>
            <w:tcW w:w="1892" w:type="dxa"/>
            <w:noWrap w:val="0"/>
            <w:vAlign w:val="center"/>
          </w:tcPr>
          <w:p w14:paraId="3CC9E875">
            <w:pPr>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共同评分因素</w:t>
            </w:r>
          </w:p>
          <w:p w14:paraId="75C56AFA">
            <w:pPr>
              <w:spacing w:line="400" w:lineRule="exact"/>
              <w:ind w:left="-38"/>
              <w:jc w:val="center"/>
              <w:rPr>
                <w:rFonts w:hint="eastAsia" w:ascii="宋体" w:hAnsi="宋体" w:cs="宋体"/>
                <w:szCs w:val="21"/>
              </w:rPr>
            </w:pPr>
          </w:p>
        </w:tc>
      </w:tr>
    </w:tbl>
    <w:p w14:paraId="1928655B">
      <w:pPr>
        <w:ind w:firstLine="360" w:firstLineChars="150"/>
        <w:rPr>
          <w:rFonts w:hint="eastAsia"/>
          <w:sz w:val="24"/>
        </w:rPr>
      </w:pPr>
    </w:p>
    <w:p w14:paraId="12FF79E0">
      <w:pPr>
        <w:ind w:firstLine="360" w:firstLineChars="150"/>
        <w:rPr>
          <w:rFonts w:hint="eastAsia"/>
          <w:sz w:val="24"/>
        </w:rPr>
      </w:pPr>
      <w:r>
        <w:rPr>
          <w:rFonts w:hint="eastAsia"/>
          <w:sz w:val="24"/>
        </w:rPr>
        <w:t>注：1）</w:t>
      </w:r>
      <w:r>
        <w:rPr>
          <w:rFonts w:hint="eastAsia" w:ascii="宋体"/>
          <w:sz w:val="24"/>
        </w:rPr>
        <w:t>采购人应当根据上表结合具体采购项目按照有关规定自行制定综合评分明细表。</w:t>
      </w:r>
    </w:p>
    <w:p w14:paraId="70002824">
      <w:pPr>
        <w:ind w:firstLine="480" w:firstLineChars="200"/>
        <w:rPr>
          <w:rFonts w:hint="eastAsia"/>
          <w:sz w:val="24"/>
        </w:rPr>
      </w:pPr>
      <w:r>
        <w:rPr>
          <w:rFonts w:hint="eastAsia"/>
          <w:sz w:val="24"/>
        </w:rPr>
        <w:t>2）评分的取值按四舍五入法，保留小数点后两位。</w:t>
      </w:r>
    </w:p>
    <w:bookmarkEnd w:id="116"/>
    <w:bookmarkEnd w:id="117"/>
    <w:bookmarkEnd w:id="118"/>
    <w:bookmarkEnd w:id="119"/>
    <w:p w14:paraId="7AD6F5EE">
      <w:pPr>
        <w:tabs>
          <w:tab w:val="left" w:pos="851"/>
        </w:tabs>
        <w:spacing w:line="400" w:lineRule="exact"/>
        <w:ind w:firstLine="482" w:firstLineChars="200"/>
        <w:rPr>
          <w:rFonts w:hint="eastAsia" w:ascii="宋体" w:hAnsi="宋体"/>
          <w:b/>
          <w:sz w:val="24"/>
        </w:rPr>
      </w:pPr>
    </w:p>
    <w:p w14:paraId="33765C64">
      <w:pPr>
        <w:tabs>
          <w:tab w:val="left" w:pos="851"/>
        </w:tabs>
        <w:spacing w:line="400" w:lineRule="exact"/>
        <w:ind w:firstLine="482" w:firstLineChars="200"/>
        <w:rPr>
          <w:rFonts w:hint="eastAsia" w:ascii="宋体" w:hAnsi="宋体"/>
          <w:b/>
          <w:sz w:val="24"/>
        </w:rPr>
      </w:pPr>
      <w:r>
        <w:rPr>
          <w:rFonts w:hint="eastAsia" w:ascii="宋体" w:hAnsi="宋体"/>
          <w:b/>
          <w:sz w:val="24"/>
        </w:rPr>
        <w:t>4.磋商纪律及注意事项</w:t>
      </w:r>
    </w:p>
    <w:p w14:paraId="797C5DD8">
      <w:pPr>
        <w:tabs>
          <w:tab w:val="left" w:pos="851"/>
        </w:tabs>
        <w:spacing w:line="400" w:lineRule="exact"/>
        <w:ind w:firstLine="480" w:firstLineChars="200"/>
        <w:rPr>
          <w:rFonts w:hint="eastAsia" w:ascii="宋体" w:hAnsi="宋体"/>
          <w:sz w:val="24"/>
        </w:rPr>
      </w:pPr>
      <w:r>
        <w:rPr>
          <w:rFonts w:hint="eastAsia" w:ascii="宋体" w:hAnsi="宋体"/>
          <w:sz w:val="24"/>
        </w:rPr>
        <w:t>4.1磋商小组内部讨论的情况和意见必须保密，任何人不得以任何形式透露给供应商或与供应商有关的单位或个人。</w:t>
      </w:r>
    </w:p>
    <w:p w14:paraId="7FF4418C">
      <w:pPr>
        <w:tabs>
          <w:tab w:val="left" w:pos="851"/>
        </w:tabs>
        <w:spacing w:line="400" w:lineRule="exact"/>
        <w:ind w:firstLine="480" w:firstLineChars="200"/>
        <w:rPr>
          <w:rFonts w:hint="eastAsia" w:ascii="宋体" w:hAnsi="宋体"/>
          <w:sz w:val="24"/>
        </w:rPr>
      </w:pPr>
      <w:r>
        <w:rPr>
          <w:rFonts w:hint="eastAsia" w:ascii="宋体" w:hAnsi="宋体"/>
          <w:sz w:val="24"/>
        </w:rPr>
        <w:t>4.2在磋商过程中，供应商不得以任何形式对磋商小组成员进行旨在影响磋商结果的私下接触，否则将取消其参与磋商的资格。</w:t>
      </w:r>
    </w:p>
    <w:p w14:paraId="700D2B9B">
      <w:pPr>
        <w:tabs>
          <w:tab w:val="left" w:pos="851"/>
        </w:tabs>
        <w:spacing w:line="400" w:lineRule="exact"/>
        <w:ind w:firstLine="480" w:firstLineChars="200"/>
        <w:rPr>
          <w:rFonts w:hint="eastAsia" w:ascii="宋体" w:hAnsi="宋体"/>
          <w:sz w:val="24"/>
        </w:rPr>
      </w:pPr>
      <w:r>
        <w:rPr>
          <w:rFonts w:hint="eastAsia" w:ascii="宋体" w:hAnsi="宋体"/>
          <w:sz w:val="24"/>
        </w:rPr>
        <w:t>4.3</w:t>
      </w:r>
      <w:r>
        <w:rPr>
          <w:rFonts w:hint="eastAsia"/>
          <w:sz w:val="24"/>
        </w:rPr>
        <w:t>对各供应商的商业秘密，磋商小组成员应予以保密，不得泄露给其他供应商。</w:t>
      </w:r>
    </w:p>
    <w:p w14:paraId="15463835">
      <w:pPr>
        <w:tabs>
          <w:tab w:val="left" w:pos="851"/>
        </w:tabs>
        <w:spacing w:line="400" w:lineRule="exact"/>
        <w:ind w:firstLine="480" w:firstLineChars="200"/>
        <w:rPr>
          <w:rFonts w:hint="eastAsia" w:ascii="宋体" w:hAnsi="宋体"/>
          <w:sz w:val="24"/>
        </w:rPr>
      </w:pPr>
      <w:r>
        <w:rPr>
          <w:rFonts w:hint="eastAsia" w:ascii="宋体" w:hAnsi="宋体"/>
          <w:sz w:val="24"/>
        </w:rPr>
        <w:t>4.4 磋商小组独立评判，推荐成交候选人，并写出书面报告。</w:t>
      </w:r>
    </w:p>
    <w:p w14:paraId="38D752A1">
      <w:pPr>
        <w:tabs>
          <w:tab w:val="left" w:pos="851"/>
        </w:tabs>
        <w:spacing w:line="400" w:lineRule="exact"/>
        <w:ind w:firstLine="480" w:firstLineChars="200"/>
        <w:rPr>
          <w:rFonts w:hint="eastAsia" w:ascii="宋体" w:hAnsi="宋体"/>
          <w:sz w:val="24"/>
        </w:rPr>
      </w:pPr>
      <w:r>
        <w:rPr>
          <w:rFonts w:hint="eastAsia" w:ascii="宋体" w:hAnsi="宋体"/>
          <w:sz w:val="24"/>
        </w:rPr>
        <w:t>4.5 磋商小组可根据需要对供应商进行实地考察。</w:t>
      </w:r>
    </w:p>
    <w:p w14:paraId="682AE9B5">
      <w:pPr>
        <w:spacing w:line="400" w:lineRule="exact"/>
        <w:ind w:firstLine="480" w:firstLineChars="200"/>
        <w:rPr>
          <w:rFonts w:hint="eastAsia" w:ascii="宋体"/>
          <w:sz w:val="24"/>
        </w:rPr>
      </w:pPr>
    </w:p>
    <w:p w14:paraId="4C82E7DE">
      <w:pPr>
        <w:tabs>
          <w:tab w:val="left" w:pos="7665"/>
        </w:tabs>
        <w:spacing w:line="400" w:lineRule="exact"/>
        <w:ind w:firstLine="480" w:firstLineChars="200"/>
        <w:rPr>
          <w:rFonts w:hint="eastAsia" w:ascii="宋体" w:hAnsi="宋体"/>
          <w:b/>
          <w:sz w:val="24"/>
        </w:rPr>
      </w:pPr>
      <w:r>
        <w:rPr>
          <w:rFonts w:hint="eastAsia" w:ascii="宋体" w:hAnsi="宋体"/>
          <w:sz w:val="24"/>
        </w:rPr>
        <w:t>5.</w:t>
      </w:r>
      <w:bookmarkEnd w:id="120"/>
      <w:r>
        <w:rPr>
          <w:rFonts w:hint="eastAsia" w:ascii="宋体" w:hAnsi="宋体"/>
          <w:b/>
          <w:sz w:val="24"/>
        </w:rPr>
        <w:t>磋商小组在采购活动中承担以下义务：</w:t>
      </w:r>
    </w:p>
    <w:p w14:paraId="07A5A051">
      <w:pPr>
        <w:tabs>
          <w:tab w:val="left" w:pos="7665"/>
        </w:tabs>
        <w:spacing w:line="400" w:lineRule="exact"/>
        <w:ind w:firstLine="480" w:firstLineChars="200"/>
        <w:rPr>
          <w:rFonts w:hint="eastAsia" w:ascii="宋体" w:hAnsi="宋体"/>
          <w:sz w:val="24"/>
        </w:rPr>
      </w:pPr>
      <w:r>
        <w:rPr>
          <w:rFonts w:hint="eastAsia" w:ascii="宋体" w:hAnsi="宋体"/>
          <w:sz w:val="24"/>
        </w:rPr>
        <w:t>（一）遵守评审工作纪律；</w:t>
      </w:r>
    </w:p>
    <w:p w14:paraId="302CD2FD">
      <w:pPr>
        <w:tabs>
          <w:tab w:val="left" w:pos="7665"/>
        </w:tabs>
        <w:spacing w:line="400" w:lineRule="exact"/>
        <w:ind w:firstLine="480" w:firstLineChars="200"/>
        <w:rPr>
          <w:rFonts w:hint="eastAsia" w:ascii="宋体" w:hAnsi="宋体"/>
          <w:sz w:val="24"/>
        </w:rPr>
      </w:pPr>
      <w:r>
        <w:rPr>
          <w:rFonts w:hint="eastAsia" w:ascii="宋体" w:hAnsi="宋体"/>
          <w:sz w:val="24"/>
        </w:rPr>
        <w:t>（二）按照客观、公正、审慎的原则，根据磋商文件规定的评审程序、评审方法和评审标准进行独立评审；</w:t>
      </w:r>
    </w:p>
    <w:p w14:paraId="2FCA2AE1">
      <w:pPr>
        <w:tabs>
          <w:tab w:val="left" w:pos="7665"/>
        </w:tabs>
        <w:spacing w:line="400" w:lineRule="exact"/>
        <w:ind w:firstLine="480" w:firstLineChars="200"/>
        <w:rPr>
          <w:rFonts w:hint="eastAsia" w:ascii="宋体" w:hAnsi="宋体"/>
          <w:sz w:val="24"/>
        </w:rPr>
      </w:pPr>
      <w:r>
        <w:rPr>
          <w:rFonts w:hint="eastAsia" w:ascii="宋体" w:hAnsi="宋体"/>
          <w:sz w:val="24"/>
        </w:rPr>
        <w:t>（三）不得泄露评审文件、评审情况和在评审过程中获悉的商业秘密；</w:t>
      </w:r>
    </w:p>
    <w:p w14:paraId="46044006">
      <w:pPr>
        <w:tabs>
          <w:tab w:val="left" w:pos="7665"/>
        </w:tabs>
        <w:spacing w:line="400" w:lineRule="exact"/>
        <w:ind w:firstLine="480" w:firstLineChars="200"/>
        <w:rPr>
          <w:rFonts w:hint="eastAsia" w:ascii="宋体" w:hAnsi="宋体"/>
          <w:sz w:val="24"/>
        </w:rPr>
      </w:pPr>
      <w:r>
        <w:rPr>
          <w:rFonts w:hint="eastAsia" w:ascii="宋体" w:hAnsi="宋体"/>
          <w:sz w:val="24"/>
        </w:rPr>
        <w:t>（四）及时向财政部门报告评审过程中发现的采购人、采购代理机构向评审专家做倾向性、误导性的解释或者说明，以及供应商行贿、提供虚假材料或者串通等违法行为；</w:t>
      </w:r>
    </w:p>
    <w:p w14:paraId="1CF80ADA">
      <w:pPr>
        <w:tabs>
          <w:tab w:val="left" w:pos="7665"/>
        </w:tabs>
        <w:spacing w:line="400" w:lineRule="exact"/>
        <w:ind w:firstLine="480" w:firstLineChars="200"/>
        <w:rPr>
          <w:rFonts w:hint="eastAsia" w:ascii="宋体" w:hAnsi="宋体"/>
          <w:sz w:val="24"/>
        </w:rPr>
      </w:pPr>
      <w:r>
        <w:rPr>
          <w:rFonts w:hint="eastAsia" w:ascii="宋体" w:hAnsi="宋体"/>
          <w:sz w:val="24"/>
        </w:rPr>
        <w:t>（五）发现磋商文件内容违反国家有关强制性规定或者磋商文件存在歧义、重大缺陷导致评审工作无法进行时，停止评审并向采购人或者采购代理机构书面说明情况；</w:t>
      </w:r>
    </w:p>
    <w:p w14:paraId="61F3291F">
      <w:pPr>
        <w:tabs>
          <w:tab w:val="left" w:pos="7665"/>
        </w:tabs>
        <w:spacing w:line="400" w:lineRule="exact"/>
        <w:ind w:firstLine="480" w:firstLineChars="200"/>
        <w:rPr>
          <w:rFonts w:hint="eastAsia" w:ascii="宋体" w:hAnsi="宋体"/>
          <w:sz w:val="24"/>
        </w:rPr>
      </w:pPr>
      <w:r>
        <w:rPr>
          <w:rFonts w:hint="eastAsia" w:ascii="宋体" w:hAnsi="宋体"/>
          <w:sz w:val="24"/>
        </w:rPr>
        <w:t>（六）及时向财政、监察等部门举报在评审过程中受到非法干预的情况；</w:t>
      </w:r>
    </w:p>
    <w:p w14:paraId="53E3062A">
      <w:pPr>
        <w:tabs>
          <w:tab w:val="left" w:pos="7665"/>
        </w:tabs>
        <w:spacing w:line="400" w:lineRule="exact"/>
        <w:ind w:firstLine="480" w:firstLineChars="200"/>
        <w:rPr>
          <w:rFonts w:hint="eastAsia" w:ascii="宋体" w:hAnsi="宋体"/>
          <w:sz w:val="24"/>
        </w:rPr>
      </w:pPr>
      <w:r>
        <w:rPr>
          <w:rFonts w:hint="eastAsia" w:ascii="宋体" w:hAnsi="宋体"/>
          <w:sz w:val="24"/>
        </w:rPr>
        <w:t>（七）配合答复处理供应商的询问、质疑和投诉等事项；</w:t>
      </w:r>
    </w:p>
    <w:p w14:paraId="0C04B039">
      <w:pPr>
        <w:tabs>
          <w:tab w:val="left" w:pos="7665"/>
        </w:tabs>
        <w:spacing w:line="400" w:lineRule="exact"/>
        <w:ind w:firstLine="480" w:firstLineChars="200"/>
        <w:rPr>
          <w:rFonts w:hint="eastAsia" w:ascii="宋体" w:hAnsi="宋体"/>
          <w:sz w:val="24"/>
        </w:rPr>
      </w:pPr>
      <w:r>
        <w:rPr>
          <w:rFonts w:hint="eastAsia" w:ascii="宋体" w:hAnsi="宋体"/>
          <w:sz w:val="24"/>
        </w:rPr>
        <w:t>（八）</w:t>
      </w:r>
      <w:r>
        <w:rPr>
          <w:rFonts w:hint="eastAsia" w:ascii="宋体" w:hAnsi="宋体"/>
          <w:sz w:val="24"/>
          <w:lang w:eastAsia="zh-CN"/>
        </w:rPr>
        <w:t>法律法规</w:t>
      </w:r>
      <w:r>
        <w:rPr>
          <w:rFonts w:hint="eastAsia" w:ascii="宋体" w:hAnsi="宋体"/>
          <w:sz w:val="24"/>
        </w:rPr>
        <w:t>和规章规定的其他义务。</w:t>
      </w:r>
    </w:p>
    <w:p w14:paraId="5F48400C">
      <w:pPr>
        <w:tabs>
          <w:tab w:val="left" w:pos="7665"/>
        </w:tabs>
        <w:spacing w:line="400" w:lineRule="exact"/>
        <w:rPr>
          <w:rFonts w:hint="eastAsia" w:ascii="宋体" w:hAnsi="宋体"/>
          <w:sz w:val="24"/>
        </w:rPr>
      </w:pPr>
    </w:p>
    <w:p w14:paraId="57EF50E2">
      <w:pPr>
        <w:tabs>
          <w:tab w:val="left" w:pos="7665"/>
        </w:tabs>
        <w:spacing w:line="400" w:lineRule="exact"/>
        <w:ind w:firstLine="482" w:firstLineChars="200"/>
        <w:rPr>
          <w:rFonts w:hint="eastAsia" w:ascii="宋体" w:hAnsi="宋体"/>
          <w:b/>
          <w:sz w:val="24"/>
        </w:rPr>
      </w:pPr>
      <w:r>
        <w:rPr>
          <w:rFonts w:hint="eastAsia" w:ascii="宋体" w:hAnsi="宋体"/>
          <w:b/>
          <w:sz w:val="24"/>
        </w:rPr>
        <w:t>6.评审专家在采购活动中应当遵守以下工作纪律：</w:t>
      </w:r>
    </w:p>
    <w:p w14:paraId="7CA2F9CA">
      <w:pPr>
        <w:tabs>
          <w:tab w:val="left" w:pos="7665"/>
        </w:tabs>
        <w:spacing w:line="400" w:lineRule="exact"/>
        <w:ind w:firstLine="480" w:firstLineChars="200"/>
        <w:rPr>
          <w:rFonts w:hint="eastAsia" w:ascii="宋体" w:hAnsi="宋体"/>
          <w:sz w:val="24"/>
        </w:rPr>
      </w:pPr>
      <w:r>
        <w:rPr>
          <w:rFonts w:hint="eastAsia" w:ascii="宋体" w:hAnsi="宋体"/>
          <w:sz w:val="24"/>
        </w:rPr>
        <w:t>（一）不得参加与自己有《中华人民共和国政府采购法实施条例》第九条规定的利害关系的采购项目的评标活动。发现参加了与自己有利害关系的评审活动，须主动提出回避，退出评审；</w:t>
      </w:r>
    </w:p>
    <w:p w14:paraId="35E66BC1">
      <w:pPr>
        <w:tabs>
          <w:tab w:val="left" w:pos="7665"/>
        </w:tabs>
        <w:spacing w:line="400" w:lineRule="exact"/>
        <w:ind w:firstLine="480" w:firstLineChars="200"/>
        <w:rPr>
          <w:rFonts w:hint="eastAsia" w:ascii="宋体" w:hAnsi="宋体"/>
          <w:sz w:val="24"/>
        </w:rPr>
      </w:pPr>
      <w:r>
        <w:rPr>
          <w:rFonts w:hint="eastAsia" w:ascii="宋体" w:hAnsi="宋体"/>
          <w:sz w:val="24"/>
        </w:rPr>
        <w:t>（二）评审前，应当将通讯工具或者相关电子设备交由采购代理机构统一保管；</w:t>
      </w:r>
    </w:p>
    <w:p w14:paraId="2E7CACA3">
      <w:pPr>
        <w:tabs>
          <w:tab w:val="left" w:pos="7665"/>
        </w:tabs>
        <w:spacing w:line="400" w:lineRule="exact"/>
        <w:ind w:firstLine="480" w:firstLineChars="200"/>
        <w:rPr>
          <w:rFonts w:hint="eastAsia" w:ascii="宋体" w:hAnsi="宋体"/>
          <w:sz w:val="24"/>
        </w:rPr>
      </w:pPr>
      <w:r>
        <w:rPr>
          <w:rFonts w:hint="eastAsia" w:ascii="宋体" w:hAnsi="宋体"/>
          <w:sz w:val="24"/>
        </w:rPr>
        <w:t>（三）评审过程中，不得与外界联系，因发生不可预见情况，确实需要与外界联系的，应当在监督人员监督之下办理；</w:t>
      </w:r>
    </w:p>
    <w:p w14:paraId="6F753D43">
      <w:pPr>
        <w:tabs>
          <w:tab w:val="left" w:pos="7665"/>
        </w:tabs>
        <w:spacing w:line="400" w:lineRule="exact"/>
        <w:ind w:firstLine="480" w:firstLineChars="200"/>
        <w:rPr>
          <w:rFonts w:hint="eastAsia" w:ascii="宋体" w:hAnsi="宋体"/>
          <w:sz w:val="24"/>
        </w:rPr>
      </w:pPr>
      <w:r>
        <w:rPr>
          <w:rFonts w:hint="eastAsia" w:ascii="宋体" w:hAnsi="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118430C2">
      <w:pPr>
        <w:tabs>
          <w:tab w:val="left" w:pos="7665"/>
        </w:tabs>
        <w:spacing w:line="400" w:lineRule="exact"/>
        <w:ind w:firstLine="480" w:firstLineChars="200"/>
        <w:rPr>
          <w:rFonts w:hint="eastAsia" w:ascii="宋体" w:hAnsi="宋体"/>
          <w:sz w:val="24"/>
        </w:rPr>
      </w:pPr>
      <w:r>
        <w:rPr>
          <w:rFonts w:hint="eastAsia" w:ascii="宋体" w:hAnsi="宋体"/>
          <w:sz w:val="24"/>
        </w:rPr>
        <w:t>（五）在评审过程中和评审结束后，不得记录、复制或带走任何评审资料，不得向外界透露评审内容；</w:t>
      </w:r>
    </w:p>
    <w:p w14:paraId="2353A1ED">
      <w:pPr>
        <w:tabs>
          <w:tab w:val="left" w:pos="7665"/>
        </w:tabs>
        <w:spacing w:line="400" w:lineRule="exact"/>
        <w:ind w:firstLine="480" w:firstLineChars="200"/>
        <w:rPr>
          <w:rFonts w:hint="eastAsia" w:ascii="宋体" w:hAnsi="宋体"/>
          <w:sz w:val="24"/>
        </w:rPr>
      </w:pPr>
      <w:r>
        <w:rPr>
          <w:rFonts w:hint="eastAsia" w:ascii="宋体" w:hAnsi="宋体"/>
          <w:sz w:val="24"/>
        </w:rPr>
        <w:t>（六）评审现场服从采购代理机构工作人员的管理，接受现场监督人员的合法监督；</w:t>
      </w:r>
    </w:p>
    <w:p w14:paraId="27C3D736">
      <w:pPr>
        <w:tabs>
          <w:tab w:val="left" w:pos="7665"/>
        </w:tabs>
        <w:spacing w:line="400" w:lineRule="exact"/>
        <w:ind w:firstLine="480" w:firstLineChars="200"/>
        <w:rPr>
          <w:rFonts w:hint="eastAsia"/>
          <w:sz w:val="24"/>
        </w:rPr>
      </w:pPr>
      <w:r>
        <w:rPr>
          <w:rFonts w:hint="eastAsia" w:ascii="宋体" w:hAnsi="宋体"/>
          <w:sz w:val="24"/>
        </w:rPr>
        <w:t>（七）遵守有关廉洁自律规定，不得私下接触供应商，不得收受供应商及有关业务单位和个人的财物或好处，不得接受采购代理机构的请托。</w:t>
      </w:r>
    </w:p>
    <w:p w14:paraId="1EE6F664">
      <w:pPr>
        <w:tabs>
          <w:tab w:val="left" w:pos="7665"/>
        </w:tabs>
        <w:spacing w:line="400" w:lineRule="exact"/>
        <w:jc w:val="center"/>
        <w:outlineLvl w:val="0"/>
        <w:rPr>
          <w:rFonts w:hint="eastAsia" w:ascii="宋体" w:hAnsi="宋体"/>
          <w:b/>
          <w:sz w:val="32"/>
        </w:rPr>
      </w:pPr>
      <w:bookmarkStart w:id="121" w:name="_Toc32441"/>
      <w:bookmarkStart w:id="122" w:name="_Toc11733"/>
    </w:p>
    <w:p w14:paraId="4A30256C">
      <w:pPr>
        <w:tabs>
          <w:tab w:val="left" w:pos="7665"/>
        </w:tabs>
        <w:spacing w:line="400" w:lineRule="exact"/>
        <w:jc w:val="center"/>
        <w:outlineLvl w:val="0"/>
        <w:rPr>
          <w:rFonts w:hint="eastAsia" w:ascii="宋体" w:hAnsi="宋体"/>
          <w:b/>
          <w:sz w:val="32"/>
        </w:rPr>
      </w:pPr>
    </w:p>
    <w:p w14:paraId="672673A4">
      <w:pPr>
        <w:pStyle w:val="3"/>
        <w:rPr>
          <w:rFonts w:hint="eastAsia"/>
        </w:rPr>
      </w:pPr>
      <w:r>
        <w:rPr>
          <w:rFonts w:hint="eastAsia"/>
        </w:rPr>
        <w:br w:type="page"/>
      </w:r>
      <w:r>
        <w:rPr>
          <w:rFonts w:hint="eastAsia"/>
        </w:rPr>
        <w:t>第十章  采购合同（草案）</w:t>
      </w:r>
      <w:bookmarkEnd w:id="121"/>
      <w:bookmarkEnd w:id="122"/>
    </w:p>
    <w:bookmarkEnd w:id="76"/>
    <w:bookmarkEnd w:id="77"/>
    <w:bookmarkEnd w:id="78"/>
    <w:p w14:paraId="3911DA5E">
      <w:pPr>
        <w:spacing w:line="360" w:lineRule="auto"/>
        <w:ind w:firstLine="480" w:firstLineChars="200"/>
        <w:rPr>
          <w:rFonts w:hint="eastAsia" w:ascii="宋体" w:hAnsi="宋体" w:cs="宋体"/>
          <w:sz w:val="24"/>
        </w:rPr>
      </w:pPr>
      <w:bookmarkStart w:id="123" w:name="_Hlt101846155"/>
      <w:bookmarkEnd w:id="123"/>
      <w:r>
        <w:rPr>
          <w:rFonts w:hint="eastAsia" w:ascii="宋体" w:hAnsi="宋体" w:cs="宋体"/>
          <w:sz w:val="24"/>
        </w:rPr>
        <w:t>合同编号：XXXX。</w:t>
      </w:r>
    </w:p>
    <w:p w14:paraId="1C9E1C58">
      <w:pPr>
        <w:spacing w:line="360" w:lineRule="auto"/>
        <w:ind w:firstLine="480" w:firstLineChars="200"/>
        <w:rPr>
          <w:rFonts w:hint="eastAsia" w:ascii="宋体" w:hAnsi="宋体" w:cs="宋体"/>
          <w:sz w:val="24"/>
        </w:rPr>
      </w:pPr>
      <w:r>
        <w:rPr>
          <w:rFonts w:hint="eastAsia" w:ascii="宋体" w:hAnsi="宋体" w:cs="宋体"/>
          <w:sz w:val="24"/>
        </w:rPr>
        <w:t>签订地点：XXXX。</w:t>
      </w:r>
    </w:p>
    <w:p w14:paraId="77FBE8C9">
      <w:pPr>
        <w:spacing w:line="360" w:lineRule="auto"/>
        <w:ind w:firstLine="480" w:firstLineChars="200"/>
        <w:rPr>
          <w:rFonts w:hint="eastAsia" w:ascii="宋体" w:hAnsi="宋体" w:cs="宋体"/>
          <w:sz w:val="24"/>
        </w:rPr>
      </w:pPr>
      <w:r>
        <w:rPr>
          <w:rFonts w:hint="eastAsia" w:ascii="宋体" w:hAnsi="宋体" w:cs="宋体"/>
          <w:sz w:val="24"/>
        </w:rPr>
        <w:t>签订时间：XXXX年XX月XX日。</w:t>
      </w:r>
    </w:p>
    <w:p w14:paraId="5E51963B">
      <w:pPr>
        <w:spacing w:line="360" w:lineRule="auto"/>
        <w:ind w:firstLine="480" w:firstLineChars="200"/>
        <w:rPr>
          <w:rFonts w:hint="eastAsia" w:ascii="宋体" w:hAnsi="宋体" w:cs="宋体"/>
          <w:sz w:val="24"/>
        </w:rPr>
      </w:pPr>
      <w:r>
        <w:rPr>
          <w:rFonts w:hint="eastAsia" w:ascii="宋体" w:hAnsi="宋体" w:cs="宋体"/>
          <w:sz w:val="24"/>
        </w:rPr>
        <w:t>采购人（甲方）：</w:t>
      </w:r>
      <w:r>
        <w:rPr>
          <w:rFonts w:hint="eastAsia" w:ascii="宋体" w:hAnsi="宋体" w:cs="宋体"/>
          <w:sz w:val="24"/>
          <w:u w:val="single"/>
        </w:rPr>
        <w:t xml:space="preserve">                              </w:t>
      </w:r>
    </w:p>
    <w:p w14:paraId="0A21CB67">
      <w:pPr>
        <w:spacing w:line="360" w:lineRule="auto"/>
        <w:ind w:firstLine="480" w:firstLineChars="200"/>
        <w:rPr>
          <w:rFonts w:hint="eastAsia" w:ascii="宋体" w:hAnsi="宋体" w:cs="宋体"/>
          <w:sz w:val="24"/>
          <w:u w:val="single"/>
        </w:rPr>
      </w:pPr>
      <w:r>
        <w:rPr>
          <w:rFonts w:hint="eastAsia" w:ascii="宋体" w:hAnsi="宋体" w:cs="宋体"/>
          <w:sz w:val="24"/>
        </w:rPr>
        <w:t>供应商（乙方）：</w:t>
      </w:r>
      <w:r>
        <w:rPr>
          <w:rFonts w:hint="eastAsia" w:ascii="宋体" w:hAnsi="宋体" w:cs="宋体"/>
          <w:sz w:val="24"/>
          <w:u w:val="single"/>
        </w:rPr>
        <w:t xml:space="preserve">                              </w:t>
      </w:r>
    </w:p>
    <w:p w14:paraId="6D2BD7F6">
      <w:pPr>
        <w:spacing w:line="360" w:lineRule="auto"/>
        <w:ind w:firstLine="480" w:firstLineChars="200"/>
        <w:rPr>
          <w:rFonts w:hint="eastAsia" w:ascii="宋体" w:hAnsi="宋体" w:cs="宋体"/>
          <w:sz w:val="24"/>
        </w:rPr>
      </w:pPr>
    </w:p>
    <w:p w14:paraId="389A879B">
      <w:pPr>
        <w:spacing w:line="360" w:lineRule="auto"/>
        <w:ind w:firstLine="480" w:firstLineChars="200"/>
        <w:rPr>
          <w:rFonts w:hint="eastAsia" w:ascii="宋体" w:hAnsi="宋体" w:cs="宋体"/>
          <w:sz w:val="24"/>
        </w:rPr>
      </w:pPr>
      <w:r>
        <w:rPr>
          <w:rFonts w:hint="eastAsia" w:ascii="宋体" w:hAnsi="宋体" w:cs="宋体"/>
          <w:sz w:val="24"/>
        </w:rPr>
        <w:t>依据《中华人民共和国民法典</w:t>
      </w:r>
      <w:r>
        <w:rPr>
          <w:rFonts w:hint="eastAsia" w:ascii="宋体" w:hAnsi="宋体" w:cs="宋体"/>
          <w:sz w:val="24"/>
          <w:lang w:eastAsia="zh-CN"/>
        </w:rPr>
        <w:t>》《</w:t>
      </w:r>
      <w:r>
        <w:rPr>
          <w:rFonts w:hint="eastAsia" w:ascii="宋体" w:hAnsi="宋体" w:cs="宋体"/>
          <w:sz w:val="24"/>
        </w:rPr>
        <w:t>中华人民共和国政府采购法</w:t>
      </w:r>
      <w:r>
        <w:rPr>
          <w:rFonts w:hint="eastAsia" w:ascii="宋体" w:hAnsi="宋体" w:cs="宋体"/>
          <w:sz w:val="24"/>
          <w:lang w:eastAsia="zh-CN"/>
        </w:rPr>
        <w:t>》等</w:t>
      </w:r>
      <w:r>
        <w:rPr>
          <w:rFonts w:hint="eastAsia" w:ascii="宋体" w:hAnsi="宋体" w:cs="宋体"/>
          <w:sz w:val="24"/>
        </w:rPr>
        <w:t>与项目行业有关的法律法规，以及XXXX项目（项目编号：XXXX）的《竞争性磋商文件》，乙方的《响应文件》及《成交通知书》，甲、乙双方同意签订本合同。详细技术说明及其他有关合同项目的特定信息由合同附件予以说明，合同附件及本项目的《竞争性磋商文件</w:t>
      </w:r>
      <w:r>
        <w:rPr>
          <w:rFonts w:hint="eastAsia" w:ascii="宋体" w:hAnsi="宋体" w:cs="宋体"/>
          <w:sz w:val="24"/>
          <w:lang w:eastAsia="zh-CN"/>
        </w:rPr>
        <w:t>》《</w:t>
      </w:r>
      <w:r>
        <w:rPr>
          <w:rFonts w:hint="eastAsia" w:ascii="宋体" w:hAnsi="宋体" w:cs="宋体"/>
          <w:sz w:val="24"/>
        </w:rPr>
        <w:t>响应文件</w:t>
      </w:r>
      <w:r>
        <w:rPr>
          <w:rFonts w:hint="eastAsia" w:ascii="宋体" w:hAnsi="宋体" w:cs="宋体"/>
          <w:sz w:val="24"/>
          <w:lang w:eastAsia="zh-CN"/>
        </w:rPr>
        <w:t>》《</w:t>
      </w:r>
      <w:r>
        <w:rPr>
          <w:rFonts w:hint="eastAsia" w:ascii="宋体" w:hAnsi="宋体" w:cs="宋体"/>
          <w:sz w:val="24"/>
        </w:rPr>
        <w:t xml:space="preserve">成交通知书》等均为本合同的组成部分。 </w:t>
      </w:r>
    </w:p>
    <w:p w14:paraId="589DE295">
      <w:pPr>
        <w:numPr>
          <w:ilvl w:val="0"/>
          <w:numId w:val="5"/>
        </w:numPr>
        <w:spacing w:line="360" w:lineRule="auto"/>
        <w:rPr>
          <w:rFonts w:hint="eastAsia" w:ascii="宋体" w:hAnsi="宋体" w:cs="宋体"/>
          <w:b/>
          <w:sz w:val="24"/>
        </w:rPr>
      </w:pPr>
      <w:r>
        <w:rPr>
          <w:rFonts w:hint="eastAsia" w:ascii="宋体" w:hAnsi="宋体" w:cs="宋体"/>
          <w:b/>
          <w:sz w:val="24"/>
        </w:rPr>
        <w:t>项目基本情况</w:t>
      </w:r>
    </w:p>
    <w:p w14:paraId="42599F66">
      <w:pPr>
        <w:spacing w:line="360" w:lineRule="auto"/>
        <w:ind w:firstLine="630"/>
        <w:rPr>
          <w:rFonts w:hint="eastAsia" w:ascii="宋体" w:hAnsi="宋体" w:cs="宋体"/>
          <w:b/>
          <w:sz w:val="24"/>
        </w:rPr>
      </w:pPr>
    </w:p>
    <w:p w14:paraId="2928D018">
      <w:pPr>
        <w:numPr>
          <w:ilvl w:val="0"/>
          <w:numId w:val="5"/>
        </w:numPr>
        <w:spacing w:line="360" w:lineRule="auto"/>
        <w:rPr>
          <w:rFonts w:hint="eastAsia" w:ascii="宋体" w:hAnsi="宋体" w:cs="宋体"/>
          <w:b/>
          <w:sz w:val="24"/>
        </w:rPr>
      </w:pPr>
      <w:r>
        <w:rPr>
          <w:rFonts w:hint="eastAsia" w:ascii="宋体" w:hAnsi="宋体" w:cs="宋体"/>
          <w:b/>
          <w:sz w:val="24"/>
        </w:rPr>
        <w:t>合同期限</w:t>
      </w:r>
    </w:p>
    <w:p w14:paraId="104F57C4">
      <w:pPr>
        <w:spacing w:line="360" w:lineRule="auto"/>
        <w:ind w:firstLine="480" w:firstLineChars="200"/>
        <w:rPr>
          <w:rFonts w:hint="eastAsia" w:ascii="宋体" w:hAnsi="宋体" w:cs="宋体"/>
          <w:sz w:val="24"/>
        </w:rPr>
      </w:pPr>
    </w:p>
    <w:p w14:paraId="1C078BED">
      <w:pPr>
        <w:numPr>
          <w:ilvl w:val="0"/>
          <w:numId w:val="5"/>
        </w:numPr>
        <w:spacing w:line="360" w:lineRule="auto"/>
        <w:rPr>
          <w:rFonts w:hint="eastAsia" w:ascii="宋体" w:hAnsi="宋体" w:cs="宋体"/>
          <w:b/>
          <w:sz w:val="24"/>
        </w:rPr>
      </w:pPr>
      <w:bookmarkStart w:id="124" w:name="_Toc239233914"/>
      <w:bookmarkStart w:id="125" w:name="_Toc286993786"/>
      <w:bookmarkStart w:id="126" w:name="_Toc251768862"/>
      <w:bookmarkStart w:id="127" w:name="_Toc225654644"/>
      <w:bookmarkStart w:id="128" w:name="_Toc185395249"/>
      <w:bookmarkStart w:id="129" w:name="_Toc212019594"/>
      <w:bookmarkStart w:id="130" w:name="_Toc283019214"/>
      <w:bookmarkStart w:id="131" w:name="_Toc225670751"/>
      <w:bookmarkStart w:id="132" w:name="_Toc232492928"/>
      <w:bookmarkStart w:id="133" w:name="_Toc211854449"/>
      <w:bookmarkStart w:id="134" w:name="_Toc282696226"/>
      <w:bookmarkStart w:id="135" w:name="_Toc211911348"/>
      <w:bookmarkStart w:id="136" w:name="_Toc237145406"/>
      <w:bookmarkStart w:id="137" w:name="_Toc247334841"/>
      <w:bookmarkStart w:id="138" w:name="_Toc238984975"/>
      <w:bookmarkStart w:id="139" w:name="_Toc241833903"/>
      <w:bookmarkStart w:id="140" w:name="_Toc225244852"/>
      <w:bookmarkStart w:id="141" w:name="_Toc239568418"/>
      <w:r>
        <w:rPr>
          <w:rFonts w:hint="eastAsia" w:ascii="宋体" w:hAnsi="宋体" w:cs="宋体"/>
          <w:b/>
          <w:sz w:val="24"/>
        </w:rPr>
        <w:t>服务内容与质量标准</w:t>
      </w:r>
    </w:p>
    <w:p w14:paraId="6E20D28B">
      <w:pPr>
        <w:spacing w:line="360" w:lineRule="auto"/>
        <w:ind w:left="567"/>
        <w:rPr>
          <w:rFonts w:hint="eastAsia" w:ascii="宋体" w:hAnsi="宋体" w:cs="宋体"/>
          <w:sz w:val="24"/>
        </w:rPr>
      </w:pPr>
      <w:r>
        <w:rPr>
          <w:rFonts w:hint="eastAsia" w:ascii="宋体" w:hAnsi="宋体" w:cs="宋体"/>
          <w:sz w:val="24"/>
        </w:rPr>
        <w:t>1、XXXX；</w:t>
      </w:r>
    </w:p>
    <w:p w14:paraId="4284974B">
      <w:pPr>
        <w:spacing w:line="360" w:lineRule="auto"/>
        <w:ind w:left="567"/>
        <w:rPr>
          <w:rFonts w:hint="eastAsia" w:ascii="宋体" w:hAnsi="宋体" w:cs="宋体"/>
          <w:sz w:val="24"/>
        </w:rPr>
      </w:pPr>
      <w:r>
        <w:rPr>
          <w:rFonts w:hint="eastAsia" w:ascii="宋体" w:hAnsi="宋体" w:cs="宋体"/>
          <w:sz w:val="24"/>
        </w:rPr>
        <w:t>2、XXXX；</w:t>
      </w:r>
    </w:p>
    <w:p w14:paraId="342FBED5">
      <w:pPr>
        <w:spacing w:line="360" w:lineRule="auto"/>
        <w:ind w:left="567"/>
        <w:rPr>
          <w:rFonts w:hint="eastAsia" w:ascii="宋体" w:hAnsi="宋体" w:cs="宋体"/>
          <w:sz w:val="24"/>
        </w:rPr>
      </w:pPr>
      <w:r>
        <w:rPr>
          <w:rFonts w:hint="eastAsia" w:ascii="宋体" w:hAnsi="宋体" w:cs="宋体"/>
          <w:sz w:val="24"/>
        </w:rPr>
        <w:t>3、XXXX．</w:t>
      </w:r>
    </w:p>
    <w:p w14:paraId="07B8F4A3">
      <w:pPr>
        <w:spacing w:line="360" w:lineRule="auto"/>
        <w:ind w:firstLine="630"/>
        <w:rPr>
          <w:rFonts w:hint="eastAsia" w:ascii="宋体" w:hAnsi="宋体" w:cs="宋体"/>
          <w:sz w:val="24"/>
        </w:rPr>
      </w:pPr>
      <w:r>
        <w:rPr>
          <w:rFonts w:hint="eastAsia" w:ascii="宋体" w:hAnsi="宋体" w:cs="宋体"/>
          <w:sz w:val="24"/>
        </w:rPr>
        <w:t>…</w:t>
      </w:r>
    </w:p>
    <w:p w14:paraId="647ED780">
      <w:pPr>
        <w:numPr>
          <w:ilvl w:val="0"/>
          <w:numId w:val="5"/>
        </w:numPr>
        <w:spacing w:line="360" w:lineRule="auto"/>
        <w:rPr>
          <w:rFonts w:hint="eastAsia" w:ascii="宋体" w:hAnsi="宋体" w:cs="宋体"/>
          <w:b/>
          <w:sz w:val="24"/>
        </w:rPr>
      </w:pPr>
      <w:r>
        <w:rPr>
          <w:rFonts w:hint="eastAsia" w:ascii="宋体" w:hAnsi="宋体" w:cs="宋体"/>
          <w:b/>
          <w:sz w:val="24"/>
        </w:rPr>
        <w:t>服务费用及支付方式</w:t>
      </w:r>
    </w:p>
    <w:p w14:paraId="44A8E860">
      <w:pPr>
        <w:numPr>
          <w:ilvl w:val="0"/>
          <w:numId w:val="6"/>
        </w:numPr>
        <w:spacing w:line="360" w:lineRule="auto"/>
        <w:ind w:left="0" w:firstLine="567"/>
        <w:rPr>
          <w:rFonts w:hint="eastAsia" w:ascii="宋体" w:hAnsi="宋体" w:cs="宋体"/>
          <w:b/>
          <w:sz w:val="24"/>
        </w:rPr>
      </w:pPr>
      <w:r>
        <w:rPr>
          <w:rFonts w:hint="eastAsia" w:ascii="宋体" w:hAnsi="宋体" w:cs="宋体"/>
          <w:b/>
          <w:sz w:val="24"/>
        </w:rPr>
        <w:t>本项目服务费用由以下组成：</w:t>
      </w:r>
    </w:p>
    <w:p w14:paraId="6EB9A090">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XX万元；</w:t>
      </w:r>
    </w:p>
    <w:p w14:paraId="5B97B60B">
      <w:pPr>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XX万元；</w:t>
      </w:r>
    </w:p>
    <w:p w14:paraId="17FD5749">
      <w:pPr>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XX万元。</w:t>
      </w:r>
    </w:p>
    <w:p w14:paraId="4A0B798F">
      <w:pPr>
        <w:spacing w:line="360" w:lineRule="auto"/>
        <w:ind w:firstLine="480" w:firstLineChars="200"/>
        <w:rPr>
          <w:rFonts w:hint="eastAsia" w:ascii="宋体" w:hAnsi="宋体" w:cs="宋体"/>
          <w:sz w:val="24"/>
        </w:rPr>
      </w:pPr>
      <w:r>
        <w:rPr>
          <w:rFonts w:hint="eastAsia" w:ascii="宋体" w:hAnsi="宋体" w:cs="宋体"/>
          <w:sz w:val="24"/>
        </w:rPr>
        <w:t>……</w:t>
      </w:r>
    </w:p>
    <w:p w14:paraId="124E118E">
      <w:pPr>
        <w:numPr>
          <w:ilvl w:val="0"/>
          <w:numId w:val="6"/>
        </w:numPr>
        <w:tabs>
          <w:tab w:val="left" w:pos="780"/>
        </w:tabs>
        <w:spacing w:line="360" w:lineRule="auto"/>
        <w:ind w:left="0" w:firstLine="567"/>
        <w:rPr>
          <w:rFonts w:hint="eastAsia" w:ascii="宋体" w:hAnsi="宋体" w:cs="宋体"/>
          <w:b/>
          <w:sz w:val="24"/>
        </w:rPr>
      </w:pPr>
      <w:r>
        <w:rPr>
          <w:rFonts w:hint="eastAsia" w:ascii="宋体" w:hAnsi="宋体" w:cs="宋体"/>
          <w:b/>
          <w:sz w:val="24"/>
        </w:rPr>
        <w:t xml:space="preserve">服务费支付方式： </w:t>
      </w:r>
    </w:p>
    <w:p w14:paraId="649E623C">
      <w:pPr>
        <w:numPr>
          <w:ilvl w:val="0"/>
          <w:numId w:val="5"/>
        </w:numPr>
        <w:spacing w:line="360" w:lineRule="auto"/>
        <w:rPr>
          <w:rFonts w:hint="eastAsia" w:ascii="宋体" w:hAnsi="宋体" w:cs="宋体"/>
          <w:b/>
          <w:sz w:val="24"/>
        </w:rPr>
      </w:pPr>
      <w:r>
        <w:rPr>
          <w:rFonts w:hint="eastAsia" w:ascii="宋体" w:hAnsi="宋体" w:cs="宋体"/>
          <w:b/>
          <w:sz w:val="24"/>
        </w:rPr>
        <w:t>知识产权</w:t>
      </w:r>
    </w:p>
    <w:p w14:paraId="7F629775">
      <w:pPr>
        <w:tabs>
          <w:tab w:val="left" w:pos="1440"/>
        </w:tabs>
        <w:spacing w:line="360" w:lineRule="auto"/>
        <w:ind w:firstLine="480" w:firstLineChars="200"/>
        <w:rPr>
          <w:rFonts w:hint="eastAsia" w:ascii="宋体" w:hAnsi="宋体" w:cs="宋体"/>
          <w:sz w:val="24"/>
        </w:rPr>
      </w:pPr>
      <w:r>
        <w:rPr>
          <w:rFonts w:hint="eastAsia" w:ascii="宋体" w:hAnsi="宋体" w:cs="宋体"/>
          <w:sz w:val="24"/>
        </w:rPr>
        <w:t>乙方应保证所提供的服务或其任何一部分均不会侵犯任何第三方的专利权、商标权或著作权。</w:t>
      </w:r>
    </w:p>
    <w:p w14:paraId="0FC0E51B">
      <w:pPr>
        <w:numPr>
          <w:ilvl w:val="0"/>
          <w:numId w:val="5"/>
        </w:numPr>
        <w:spacing w:line="360" w:lineRule="auto"/>
        <w:rPr>
          <w:rFonts w:hint="eastAsia" w:ascii="宋体" w:hAnsi="宋体" w:cs="宋体"/>
          <w:b/>
          <w:sz w:val="24"/>
        </w:rPr>
      </w:pPr>
      <w:r>
        <w:rPr>
          <w:rFonts w:hint="eastAsia" w:ascii="宋体" w:hAnsi="宋体" w:cs="宋体"/>
          <w:b/>
          <w:sz w:val="24"/>
        </w:rPr>
        <w:t>无产权瑕疵条款</w:t>
      </w:r>
    </w:p>
    <w:p w14:paraId="7BCE5857">
      <w:pPr>
        <w:tabs>
          <w:tab w:val="left" w:pos="1440"/>
        </w:tabs>
        <w:spacing w:line="360" w:lineRule="auto"/>
        <w:ind w:firstLine="480" w:firstLineChars="200"/>
        <w:rPr>
          <w:rFonts w:hint="eastAsia" w:ascii="宋体" w:hAnsi="宋体" w:cs="宋体"/>
          <w:sz w:val="24"/>
        </w:rPr>
      </w:pPr>
      <w:r>
        <w:rPr>
          <w:rFonts w:hint="eastAsia" w:ascii="宋体" w:hAnsi="宋体" w:cs="宋体"/>
          <w:sz w:val="24"/>
        </w:rPr>
        <w:t>乙方保证所提供的服务的所有权完全属于乙方且无任何抵押、查封等产权瑕疵。如有产权瑕疵的，视为乙方违约。乙方应负担由此而产生的一切损失。</w:t>
      </w:r>
    </w:p>
    <w:p w14:paraId="383D40C1">
      <w:pPr>
        <w:numPr>
          <w:ilvl w:val="0"/>
          <w:numId w:val="5"/>
        </w:numPr>
        <w:spacing w:line="360" w:lineRule="auto"/>
        <w:rPr>
          <w:rFonts w:hint="eastAsia" w:ascii="宋体" w:hAnsi="宋体" w:cs="宋体"/>
          <w:b/>
          <w:sz w:val="24"/>
        </w:rPr>
      </w:pPr>
      <w:r>
        <w:rPr>
          <w:rFonts w:hint="eastAsia" w:ascii="宋体" w:hAnsi="宋体" w:cs="宋体"/>
          <w:b/>
          <w:sz w:val="24"/>
        </w:rPr>
        <w:t>履约保证金</w:t>
      </w:r>
    </w:p>
    <w:p w14:paraId="0521BCFA">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乙方交纳人民币</w:t>
      </w:r>
      <w:r>
        <w:rPr>
          <w:rFonts w:hint="eastAsia" w:ascii="宋体" w:hAnsi="宋体" w:cs="宋体"/>
          <w:sz w:val="24"/>
        </w:rPr>
        <w:t>XX</w:t>
      </w:r>
      <w:r>
        <w:rPr>
          <w:rFonts w:hint="eastAsia" w:ascii="宋体" w:hAnsi="宋体" w:cs="宋体"/>
          <w:bCs/>
          <w:sz w:val="24"/>
        </w:rPr>
        <w:t>元作为本合同的履约保证金。</w:t>
      </w:r>
    </w:p>
    <w:p w14:paraId="73F76697">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2.</w:t>
      </w:r>
      <w:r>
        <w:rPr>
          <w:rFonts w:hint="eastAsia" w:ascii="宋体" w:hAnsi="宋体" w:cs="宋体"/>
          <w:bCs/>
          <w:sz w:val="24"/>
        </w:rPr>
        <w:t>履约保证金作为违约金的</w:t>
      </w:r>
      <w:r>
        <w:rPr>
          <w:rFonts w:hint="eastAsia" w:ascii="宋体" w:hAnsi="宋体" w:cs="宋体"/>
          <w:bCs/>
          <w:sz w:val="24"/>
          <w:lang w:eastAsia="zh-CN"/>
        </w:rPr>
        <w:t>一部分</w:t>
      </w:r>
      <w:r>
        <w:rPr>
          <w:rFonts w:hint="eastAsia" w:ascii="宋体" w:hAnsi="宋体" w:cs="宋体"/>
          <w:bCs/>
          <w:sz w:val="24"/>
        </w:rPr>
        <w:t>用于补偿甲方因乙方不能履行合同义务而蒙受的损失。</w:t>
      </w:r>
    </w:p>
    <w:p w14:paraId="2C9FA162">
      <w:pPr>
        <w:numPr>
          <w:ilvl w:val="0"/>
          <w:numId w:val="5"/>
        </w:numPr>
        <w:spacing w:line="360" w:lineRule="auto"/>
        <w:rPr>
          <w:rFonts w:hint="eastAsia" w:ascii="宋体" w:hAnsi="宋体" w:cs="宋体"/>
          <w:b/>
          <w:sz w:val="24"/>
        </w:rPr>
      </w:pPr>
      <w:r>
        <w:rPr>
          <w:rFonts w:hint="eastAsia" w:ascii="宋体" w:hAnsi="宋体" w:cs="宋体"/>
          <w:b/>
          <w:sz w:val="24"/>
        </w:rPr>
        <w:t>甲方的权利和义务</w:t>
      </w:r>
    </w:p>
    <w:p w14:paraId="3A888051">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甲方有权对合同规定范围内乙方的服务行为进行监督和检查，拥有监管权。有权定期核对乙方提供服务所配备的人员数量。对甲方认为不合理的部分有权下达整改通知书，并要求乙方限期整改。</w:t>
      </w:r>
    </w:p>
    <w:p w14:paraId="22F8042B">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2.</w:t>
      </w:r>
      <w:r>
        <w:rPr>
          <w:rFonts w:hint="eastAsia" w:ascii="宋体" w:hAnsi="宋体" w:cs="宋体"/>
          <w:bCs/>
          <w:sz w:val="24"/>
        </w:rPr>
        <w:t>甲方有权依据双方签订的考评办法对乙方提供的服务进行定期考评。当考评结果未达到标准时，有权依据考评办法约定的数额扣除履约保证金。</w:t>
      </w:r>
    </w:p>
    <w:p w14:paraId="4FD0A207">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3.</w:t>
      </w:r>
      <w:r>
        <w:rPr>
          <w:rFonts w:hint="eastAsia" w:ascii="宋体" w:hAnsi="宋体" w:cs="宋体"/>
          <w:bCs/>
          <w:sz w:val="24"/>
        </w:rPr>
        <w:t>负责检查监督乙方管理工作的实施及制度的执行情况。</w:t>
      </w:r>
    </w:p>
    <w:p w14:paraId="0E9E69EE">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4.</w:t>
      </w:r>
      <w:r>
        <w:rPr>
          <w:rFonts w:hint="eastAsia" w:ascii="宋体" w:hAnsi="宋体" w:cs="宋体"/>
          <w:bCs/>
          <w:sz w:val="24"/>
        </w:rPr>
        <w:t>根据本合同规定，按时向乙方支付应付服务费用。</w:t>
      </w:r>
    </w:p>
    <w:p w14:paraId="17867CFA">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5.</w:t>
      </w:r>
      <w:r>
        <w:rPr>
          <w:rFonts w:hint="eastAsia" w:ascii="宋体" w:hAnsi="宋体" w:cs="宋体"/>
          <w:bCs/>
          <w:sz w:val="24"/>
        </w:rPr>
        <w:t>国家</w:t>
      </w:r>
      <w:r>
        <w:rPr>
          <w:rFonts w:hint="eastAsia" w:ascii="宋体" w:hAnsi="宋体" w:cs="宋体"/>
          <w:bCs/>
          <w:sz w:val="24"/>
          <w:lang w:eastAsia="zh-CN"/>
        </w:rPr>
        <w:t>法律法规</w:t>
      </w:r>
      <w:r>
        <w:rPr>
          <w:rFonts w:hint="eastAsia" w:ascii="宋体" w:hAnsi="宋体" w:cs="宋体"/>
          <w:bCs/>
          <w:sz w:val="24"/>
        </w:rPr>
        <w:t>所规定由甲方承担的</w:t>
      </w:r>
      <w:r>
        <w:rPr>
          <w:rFonts w:hint="eastAsia" w:ascii="宋体" w:hAnsi="宋体" w:cs="宋体"/>
          <w:bCs/>
          <w:sz w:val="24"/>
          <w:lang w:eastAsia="zh-CN"/>
        </w:rPr>
        <w:t>其他</w:t>
      </w:r>
      <w:r>
        <w:rPr>
          <w:rFonts w:hint="eastAsia" w:ascii="宋体" w:hAnsi="宋体" w:cs="宋体"/>
          <w:bCs/>
          <w:sz w:val="24"/>
        </w:rPr>
        <w:t>责任。</w:t>
      </w:r>
    </w:p>
    <w:p w14:paraId="6911E45A">
      <w:pPr>
        <w:numPr>
          <w:ilvl w:val="0"/>
          <w:numId w:val="5"/>
        </w:numPr>
        <w:spacing w:line="360" w:lineRule="auto"/>
        <w:rPr>
          <w:rFonts w:hint="eastAsia" w:ascii="宋体" w:hAnsi="宋体" w:cs="宋体"/>
          <w:b/>
          <w:sz w:val="24"/>
        </w:rPr>
      </w:pPr>
      <w:r>
        <w:rPr>
          <w:rFonts w:hint="eastAsia" w:ascii="宋体" w:hAnsi="宋体" w:cs="宋体"/>
          <w:b/>
          <w:sz w:val="24"/>
        </w:rPr>
        <w:t>乙方的权利和义务</w:t>
      </w:r>
    </w:p>
    <w:p w14:paraId="2A5F614B">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对本合同规定的委托服务范围内的项目享有管理权及服务义务。</w:t>
      </w:r>
    </w:p>
    <w:p w14:paraId="5382E219">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2.</w:t>
      </w:r>
      <w:r>
        <w:rPr>
          <w:rFonts w:hint="eastAsia" w:ascii="宋体" w:hAnsi="宋体" w:cs="宋体"/>
          <w:bCs/>
          <w:sz w:val="24"/>
        </w:rPr>
        <w:t>根据本合同的规定向甲方收取相关服务费用，并有权在本项目管理范围内管理及合理使用。</w:t>
      </w:r>
    </w:p>
    <w:p w14:paraId="50AB3814">
      <w:pPr>
        <w:adjustRightIn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及时向甲方通告本项目服务范围内有关服务的重大事项，及时配合处理投诉。</w:t>
      </w:r>
    </w:p>
    <w:p w14:paraId="498FA289">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eastAsia="zh-CN"/>
        </w:rPr>
        <w:t>4.</w:t>
      </w:r>
      <w:r>
        <w:rPr>
          <w:rFonts w:hint="eastAsia" w:ascii="宋体" w:hAnsi="宋体" w:cs="宋体"/>
          <w:bCs/>
          <w:sz w:val="24"/>
        </w:rPr>
        <w:t>接受项目行业管理部门及政府有关部门的指导，接受甲方的监督。</w:t>
      </w:r>
    </w:p>
    <w:p w14:paraId="0381CA4E">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5.</w:t>
      </w:r>
      <w:r>
        <w:rPr>
          <w:rFonts w:hint="eastAsia" w:ascii="宋体" w:hAnsi="宋体" w:cs="宋体"/>
          <w:bCs/>
          <w:sz w:val="24"/>
        </w:rPr>
        <w:t>国家</w:t>
      </w:r>
      <w:r>
        <w:rPr>
          <w:rFonts w:hint="eastAsia" w:ascii="宋体" w:hAnsi="宋体" w:cs="宋体"/>
          <w:bCs/>
          <w:sz w:val="24"/>
          <w:lang w:eastAsia="zh-CN"/>
        </w:rPr>
        <w:t>法律法规</w:t>
      </w:r>
      <w:r>
        <w:rPr>
          <w:rFonts w:hint="eastAsia" w:ascii="宋体" w:hAnsi="宋体" w:cs="宋体"/>
          <w:bCs/>
          <w:sz w:val="24"/>
        </w:rPr>
        <w:t>所规定由乙方承担的</w:t>
      </w:r>
      <w:r>
        <w:rPr>
          <w:rFonts w:hint="eastAsia" w:ascii="宋体" w:hAnsi="宋体" w:cs="宋体"/>
          <w:bCs/>
          <w:sz w:val="24"/>
          <w:lang w:eastAsia="zh-CN"/>
        </w:rPr>
        <w:t>其他</w:t>
      </w:r>
      <w:r>
        <w:rPr>
          <w:rFonts w:hint="eastAsia" w:ascii="宋体" w:hAnsi="宋体" w:cs="宋体"/>
          <w:bCs/>
          <w:sz w:val="24"/>
        </w:rPr>
        <w:t>责任。</w:t>
      </w:r>
    </w:p>
    <w:p w14:paraId="08B3D245">
      <w:pPr>
        <w:numPr>
          <w:ilvl w:val="0"/>
          <w:numId w:val="5"/>
        </w:numPr>
        <w:spacing w:line="360" w:lineRule="auto"/>
        <w:rPr>
          <w:rFonts w:hint="eastAsia" w:ascii="宋体" w:hAnsi="宋体" w:cs="宋体"/>
          <w:b/>
          <w:sz w:val="24"/>
        </w:rPr>
      </w:pPr>
      <w:r>
        <w:rPr>
          <w:rFonts w:hint="eastAsia" w:ascii="宋体" w:hAnsi="宋体" w:cs="宋体"/>
          <w:b/>
          <w:sz w:val="24"/>
        </w:rPr>
        <w:t>违约责任</w:t>
      </w:r>
    </w:p>
    <w:p w14:paraId="2C2139A6">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1.</w:t>
      </w:r>
      <w:r>
        <w:rPr>
          <w:rFonts w:hint="eastAsia" w:ascii="宋体" w:hAnsi="宋体" w:cs="宋体"/>
          <w:bCs/>
          <w:sz w:val="24"/>
        </w:rPr>
        <w:t>甲乙双方必须遵守本合同并执行合同中的各项规定，保证本合同的正常履行。</w:t>
      </w:r>
    </w:p>
    <w:p w14:paraId="39554BF0">
      <w:pPr>
        <w:adjustRightIn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eastAsia="zh-CN"/>
        </w:rPr>
        <w:t>2.</w:t>
      </w:r>
      <w:r>
        <w:rPr>
          <w:rFonts w:hint="eastAsia" w:ascii="宋体" w:hAnsi="宋体" w:cs="宋体"/>
          <w:bCs/>
          <w:sz w:val="24"/>
        </w:rPr>
        <w:t>如因乙方工作人员在履行职务过程中</w:t>
      </w:r>
      <w:r>
        <w:rPr>
          <w:rFonts w:hint="eastAsia" w:ascii="宋体" w:hAnsi="宋体" w:cs="宋体"/>
          <w:bCs/>
          <w:sz w:val="24"/>
          <w:lang w:eastAsia="zh-CN"/>
        </w:rPr>
        <w:t>的</w:t>
      </w:r>
      <w:r>
        <w:rPr>
          <w:rFonts w:hint="eastAsia" w:ascii="宋体" w:hAnsi="宋体" w:cs="宋体"/>
          <w:bCs/>
          <w:sz w:val="24"/>
        </w:rPr>
        <w:t>疏忽、失职、过错等故意或者过失原因给甲方造成损失或侵害，包括但不限于甲方本身的财产损失、由此而导致的甲方对任何第三方的法律责任等，乙方对此均应承担全部的赔偿责任。</w:t>
      </w:r>
    </w:p>
    <w:p w14:paraId="100BF604">
      <w:pPr>
        <w:numPr>
          <w:ilvl w:val="0"/>
          <w:numId w:val="5"/>
        </w:numPr>
        <w:spacing w:line="360" w:lineRule="auto"/>
        <w:rPr>
          <w:rFonts w:hint="eastAsia" w:ascii="宋体" w:hAnsi="宋体" w:cs="宋体"/>
          <w:b/>
          <w:sz w:val="24"/>
        </w:rPr>
      </w:pPr>
      <w:r>
        <w:rPr>
          <w:rFonts w:hint="eastAsia" w:ascii="宋体" w:hAnsi="宋体" w:cs="宋体"/>
          <w:b/>
          <w:sz w:val="24"/>
        </w:rPr>
        <w:t>不可抗力事件处理</w:t>
      </w:r>
    </w:p>
    <w:p w14:paraId="7EB2CCC8">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在合同有效期内，任何一方因不可抗力事件导致不能履行合同，则合同履行期可延长，其延长期与不可抗力影响期相同。</w:t>
      </w:r>
    </w:p>
    <w:p w14:paraId="548B2716">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不可抗力事件发生后，应立即通知对方，并寄送有关权威机构出具的证明。</w:t>
      </w:r>
    </w:p>
    <w:p w14:paraId="38E8667D">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不可抗力事件延续XX天以上，双方应通过友好协商，确定是否继续履行合同。</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14:paraId="6C80BA15">
      <w:pPr>
        <w:numPr>
          <w:ilvl w:val="0"/>
          <w:numId w:val="5"/>
        </w:numPr>
        <w:spacing w:line="360" w:lineRule="auto"/>
        <w:rPr>
          <w:rFonts w:hint="eastAsia" w:ascii="宋体" w:hAnsi="宋体" w:cs="宋体"/>
          <w:b/>
          <w:sz w:val="24"/>
        </w:rPr>
      </w:pPr>
      <w:bookmarkStart w:id="142" w:name="_Toc225654649"/>
      <w:bookmarkStart w:id="143" w:name="_Toc237145411"/>
      <w:bookmarkStart w:id="144" w:name="_Toc212019599"/>
      <w:bookmarkStart w:id="145" w:name="_Toc211854454"/>
      <w:bookmarkStart w:id="146" w:name="_Toc185395254"/>
      <w:bookmarkStart w:id="147" w:name="_Toc239233919"/>
      <w:bookmarkStart w:id="148" w:name="_Toc225244857"/>
      <w:bookmarkStart w:id="149" w:name="_Toc247334846"/>
      <w:bookmarkStart w:id="150" w:name="_Toc225670756"/>
      <w:bookmarkStart w:id="151" w:name="_Toc286993792"/>
      <w:bookmarkStart w:id="152" w:name="_Toc241833908"/>
      <w:bookmarkStart w:id="153" w:name="_Toc239568423"/>
      <w:bookmarkStart w:id="154" w:name="_Toc251768867"/>
      <w:bookmarkStart w:id="155" w:name="_Toc238984980"/>
      <w:bookmarkStart w:id="156" w:name="_Toc211911353"/>
      <w:bookmarkStart w:id="157" w:name="_Toc232492933"/>
      <w:r>
        <w:rPr>
          <w:rFonts w:hint="eastAsia" w:ascii="宋体" w:hAnsi="宋体" w:cs="宋体"/>
          <w:b/>
          <w:sz w:val="24"/>
        </w:rPr>
        <w:t>解决合同纠纷的方式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E275B51">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在执行本合同中发生的或与本合同有关的争端，双方应通过友好协商解决，经协商在XX天内不能达成协议时，应提交当地仲裁委员会仲裁。</w:t>
      </w:r>
    </w:p>
    <w:p w14:paraId="4A3304AD">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仲裁裁决应为最终决定，并对双方具有约束力。</w:t>
      </w:r>
    </w:p>
    <w:p w14:paraId="374EE2EF">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 xml:space="preserve">除另有裁决外，仲裁费应由败诉方负担。 </w:t>
      </w:r>
    </w:p>
    <w:p w14:paraId="419D00AD">
      <w:pPr>
        <w:tabs>
          <w:tab w:val="left" w:pos="0"/>
        </w:tabs>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 xml:space="preserve">在仲裁期间，除正在进行仲裁部分外，合同其他部分继续执行。  </w:t>
      </w:r>
    </w:p>
    <w:p w14:paraId="61219873">
      <w:pPr>
        <w:numPr>
          <w:ilvl w:val="0"/>
          <w:numId w:val="5"/>
        </w:numPr>
        <w:spacing w:line="360" w:lineRule="auto"/>
        <w:rPr>
          <w:rFonts w:hint="eastAsia" w:ascii="宋体" w:hAnsi="宋体" w:cs="宋体"/>
          <w:b/>
          <w:sz w:val="24"/>
        </w:rPr>
      </w:pPr>
      <w:bookmarkStart w:id="158" w:name="_Toc211911354"/>
      <w:bookmarkStart w:id="159" w:name="_Toc286993793"/>
      <w:bookmarkStart w:id="160" w:name="_Toc239568424"/>
      <w:bookmarkStart w:id="161" w:name="_Toc225654650"/>
      <w:bookmarkStart w:id="162" w:name="_Toc185395255"/>
      <w:bookmarkStart w:id="163" w:name="_Toc212019600"/>
      <w:bookmarkStart w:id="164" w:name="_Toc225244858"/>
      <w:bookmarkStart w:id="165" w:name="_Toc251768868"/>
      <w:bookmarkStart w:id="166" w:name="_Toc238984981"/>
      <w:bookmarkStart w:id="167" w:name="_Toc211854455"/>
      <w:bookmarkStart w:id="168" w:name="_Toc239233920"/>
      <w:bookmarkStart w:id="169" w:name="_Toc282696231"/>
      <w:bookmarkStart w:id="170" w:name="_Toc241833909"/>
      <w:bookmarkStart w:id="171" w:name="_Toc225670757"/>
      <w:bookmarkStart w:id="172" w:name="_Toc247334847"/>
      <w:bookmarkStart w:id="173" w:name="_Toc232492934"/>
      <w:bookmarkStart w:id="174" w:name="_Toc283019219"/>
      <w:bookmarkStart w:id="175" w:name="_Toc237145412"/>
      <w:r>
        <w:rPr>
          <w:rFonts w:hint="eastAsia" w:ascii="宋体" w:hAnsi="宋体" w:cs="宋体"/>
          <w:b/>
          <w:sz w:val="24"/>
        </w:rPr>
        <w:t>合同</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ascii="宋体" w:hAnsi="宋体" w:cs="宋体"/>
          <w:b/>
          <w:sz w:val="24"/>
        </w:rPr>
        <w:t>生效及其他</w:t>
      </w:r>
    </w:p>
    <w:p w14:paraId="01929B73">
      <w:pPr>
        <w:pStyle w:val="39"/>
        <w:spacing w:line="360" w:lineRule="auto"/>
        <w:ind w:firstLine="48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合同经双方法定代表人或授权委托代理人签字并加盖单位公章后生效。</w:t>
      </w:r>
    </w:p>
    <w:p w14:paraId="0D575850">
      <w:pPr>
        <w:pStyle w:val="39"/>
        <w:spacing w:line="360" w:lineRule="auto"/>
        <w:ind w:firstLine="48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合同执行中涉及采购资金和采购内容修改或补充的，须经政府采购监管部门审批，</w:t>
      </w:r>
      <w:r>
        <w:rPr>
          <w:rFonts w:hint="eastAsia" w:ascii="宋体" w:hAnsi="宋体" w:cs="宋体"/>
          <w:sz w:val="24"/>
          <w:lang w:eastAsia="zh-CN"/>
        </w:rPr>
        <w:t>并签订书面补充协议</w:t>
      </w:r>
      <w:r>
        <w:rPr>
          <w:rFonts w:hint="eastAsia" w:ascii="宋体" w:hAnsi="宋体" w:cs="宋体"/>
          <w:sz w:val="24"/>
        </w:rPr>
        <w:t>报政府采购监督管理部门备案，方可作为主合同不可分割的一部分。</w:t>
      </w:r>
    </w:p>
    <w:p w14:paraId="2D3D3E14">
      <w:pPr>
        <w:pStyle w:val="39"/>
        <w:spacing w:line="360" w:lineRule="auto"/>
        <w:ind w:firstLine="48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本合同一式五份，自双方签章之日起</w:t>
      </w:r>
      <w:r>
        <w:rPr>
          <w:rFonts w:hint="eastAsia" w:ascii="宋体" w:hAnsi="宋体" w:cs="宋体"/>
          <w:sz w:val="24"/>
          <w:lang w:eastAsia="zh-CN"/>
        </w:rPr>
        <w:t>生效</w:t>
      </w:r>
      <w:r>
        <w:rPr>
          <w:rFonts w:hint="eastAsia" w:ascii="宋体" w:hAnsi="宋体" w:cs="宋体"/>
          <w:sz w:val="24"/>
        </w:rPr>
        <w:t>。甲方3份，乙方1份，政府采购代理机构1份，具有同等法律效力。</w:t>
      </w:r>
    </w:p>
    <w:p w14:paraId="4CDA46A7">
      <w:pPr>
        <w:numPr>
          <w:ilvl w:val="0"/>
          <w:numId w:val="5"/>
        </w:numPr>
        <w:spacing w:line="360" w:lineRule="auto"/>
        <w:rPr>
          <w:rFonts w:hint="eastAsia" w:ascii="宋体" w:hAnsi="宋体" w:cs="宋体"/>
          <w:b/>
          <w:sz w:val="24"/>
        </w:rPr>
      </w:pPr>
      <w:r>
        <w:rPr>
          <w:rFonts w:hint="eastAsia" w:ascii="宋体" w:hAnsi="宋体" w:cs="宋体"/>
          <w:b/>
          <w:sz w:val="24"/>
        </w:rPr>
        <w:t>附件</w:t>
      </w:r>
    </w:p>
    <w:p w14:paraId="6AAA1A77">
      <w:pPr>
        <w:pStyle w:val="39"/>
        <w:spacing w:line="360" w:lineRule="auto"/>
        <w:ind w:firstLine="48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项目竞争性磋商文件</w:t>
      </w:r>
    </w:p>
    <w:p w14:paraId="114894E5">
      <w:pPr>
        <w:pStyle w:val="39"/>
        <w:spacing w:line="360" w:lineRule="auto"/>
        <w:ind w:firstLine="48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项目修改澄清文件</w:t>
      </w:r>
    </w:p>
    <w:p w14:paraId="6059254C">
      <w:pPr>
        <w:pStyle w:val="39"/>
        <w:spacing w:line="360" w:lineRule="auto"/>
        <w:ind w:firstLine="48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项目响应文件</w:t>
      </w:r>
    </w:p>
    <w:p w14:paraId="073D7D82">
      <w:pPr>
        <w:pStyle w:val="39"/>
        <w:spacing w:line="360" w:lineRule="auto"/>
        <w:ind w:firstLine="48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成交通知书</w:t>
      </w:r>
    </w:p>
    <w:p w14:paraId="28DF3723">
      <w:pPr>
        <w:pStyle w:val="39"/>
        <w:spacing w:line="360" w:lineRule="auto"/>
        <w:ind w:firstLine="48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其他</w:t>
      </w:r>
    </w:p>
    <w:p w14:paraId="54907D61">
      <w:pPr>
        <w:spacing w:line="360" w:lineRule="auto"/>
        <w:rPr>
          <w:rFonts w:hint="eastAsia" w:ascii="宋体" w:hAnsi="宋体" w:cs="宋体"/>
          <w:sz w:val="24"/>
        </w:rPr>
      </w:pPr>
    </w:p>
    <w:p w14:paraId="3042D25A">
      <w:pPr>
        <w:spacing w:line="400" w:lineRule="exact"/>
        <w:ind w:firstLine="480" w:firstLineChars="200"/>
        <w:rPr>
          <w:rFonts w:hint="eastAsia" w:ascii="宋体" w:hAnsi="宋体" w:cs="宋体"/>
          <w:sz w:val="24"/>
        </w:rPr>
      </w:pPr>
      <w:r>
        <w:rPr>
          <w:rFonts w:hint="eastAsia" w:ascii="宋体" w:hAnsi="宋体" w:cs="宋体"/>
          <w:sz w:val="24"/>
        </w:rPr>
        <w:t xml:space="preserve">甲方：   （盖章）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乙方：   （盖章）</w:t>
      </w:r>
    </w:p>
    <w:p w14:paraId="7CED0A71">
      <w:pPr>
        <w:spacing w:line="400" w:lineRule="exact"/>
        <w:ind w:firstLine="480" w:firstLineChars="200"/>
        <w:rPr>
          <w:rFonts w:hint="eastAsia" w:ascii="宋体" w:hAnsi="宋体" w:cs="宋体"/>
          <w:sz w:val="24"/>
        </w:rPr>
      </w:pPr>
      <w:r>
        <w:rPr>
          <w:rFonts w:hint="eastAsia" w:ascii="宋体" w:hAnsi="宋体" w:cs="宋体"/>
          <w:sz w:val="24"/>
        </w:rPr>
        <w:t>法定代表人（授权代表）：            法定代表人（授权代表）：</w:t>
      </w:r>
    </w:p>
    <w:p w14:paraId="522D37D2">
      <w:pPr>
        <w:spacing w:line="400" w:lineRule="exact"/>
        <w:ind w:firstLine="480" w:firstLineChars="200"/>
        <w:rPr>
          <w:rFonts w:hint="eastAsia" w:ascii="宋体" w:hAnsi="宋体" w:cs="宋体"/>
          <w:sz w:val="24"/>
        </w:rPr>
      </w:pPr>
      <w:r>
        <w:rPr>
          <w:rFonts w:hint="eastAsia" w:ascii="宋体" w:hAnsi="宋体" w:cs="宋体"/>
          <w:sz w:val="24"/>
        </w:rPr>
        <w:t>地    址：                         地    址：</w:t>
      </w:r>
    </w:p>
    <w:p w14:paraId="59555EED">
      <w:pPr>
        <w:spacing w:line="400" w:lineRule="exact"/>
        <w:ind w:firstLine="480" w:firstLineChars="200"/>
        <w:rPr>
          <w:rFonts w:hint="eastAsia" w:ascii="宋体" w:hAnsi="宋体" w:cs="宋体"/>
          <w:sz w:val="24"/>
        </w:rPr>
      </w:pPr>
      <w:r>
        <w:rPr>
          <w:rFonts w:hint="eastAsia" w:ascii="宋体" w:hAnsi="宋体" w:cs="宋体"/>
          <w:sz w:val="24"/>
        </w:rPr>
        <w:t>开户银行：                         开户银行：</w:t>
      </w:r>
    </w:p>
    <w:p w14:paraId="0B45B664">
      <w:pPr>
        <w:spacing w:line="400" w:lineRule="exact"/>
        <w:ind w:firstLine="480" w:firstLineChars="200"/>
        <w:rPr>
          <w:rFonts w:hint="eastAsia" w:ascii="宋体" w:hAnsi="宋体" w:cs="宋体"/>
          <w:sz w:val="24"/>
        </w:rPr>
      </w:pPr>
      <w:r>
        <w:rPr>
          <w:rFonts w:hint="eastAsia" w:ascii="宋体" w:hAnsi="宋体" w:cs="宋体"/>
          <w:sz w:val="24"/>
        </w:rPr>
        <w:t>账号：                             账号：</w:t>
      </w:r>
    </w:p>
    <w:p w14:paraId="46DAB270">
      <w:pPr>
        <w:spacing w:line="400" w:lineRule="exact"/>
        <w:ind w:firstLine="480" w:firstLineChars="200"/>
        <w:rPr>
          <w:rFonts w:hint="eastAsia" w:ascii="宋体" w:hAnsi="宋体" w:cs="宋体"/>
          <w:sz w:val="24"/>
        </w:rPr>
      </w:pPr>
      <w:r>
        <w:rPr>
          <w:rFonts w:hint="eastAsia" w:ascii="宋体" w:hAnsi="宋体" w:cs="宋体"/>
          <w:sz w:val="24"/>
        </w:rPr>
        <w:t>电    话：                         电    话：</w:t>
      </w:r>
    </w:p>
    <w:p w14:paraId="231E1EAB">
      <w:pPr>
        <w:spacing w:line="400" w:lineRule="exact"/>
        <w:ind w:firstLine="480" w:firstLineChars="200"/>
        <w:rPr>
          <w:rFonts w:hint="eastAsia" w:ascii="宋体" w:hAnsi="宋体" w:cs="宋体"/>
          <w:sz w:val="24"/>
        </w:rPr>
      </w:pPr>
      <w:r>
        <w:rPr>
          <w:rFonts w:hint="eastAsia" w:ascii="宋体" w:hAnsi="宋体" w:cs="宋体"/>
          <w:sz w:val="24"/>
        </w:rPr>
        <w:t>传    真：                         传    真：</w:t>
      </w:r>
    </w:p>
    <w:p w14:paraId="0433A3DD">
      <w:pPr>
        <w:spacing w:line="400" w:lineRule="exact"/>
        <w:ind w:firstLine="480" w:firstLineChars="200"/>
        <w:rPr>
          <w:rFonts w:hint="eastAsia" w:ascii="宋体" w:hAnsi="宋体" w:cs="宋体"/>
          <w:sz w:val="24"/>
        </w:rPr>
      </w:pPr>
      <w:r>
        <w:rPr>
          <w:rFonts w:hint="eastAsia" w:ascii="宋体" w:hAnsi="宋体" w:cs="宋体"/>
          <w:sz w:val="24"/>
        </w:rPr>
        <w:t xml:space="preserve">签约日期：XX年XX月XX日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签约日期：XX年XX月XX日</w:t>
      </w:r>
    </w:p>
    <w:p w14:paraId="1B5A549C">
      <w:pPr>
        <w:rPr>
          <w:rFonts w:hint="eastAsia" w:ascii="宋体" w:hAnsi="宋体" w:cs="宋体"/>
          <w:sz w:val="24"/>
        </w:rPr>
      </w:pPr>
      <w:r>
        <w:rPr>
          <w:rFonts w:hint="eastAsia" w:ascii="宋体" w:hAnsi="宋体" w:cs="宋体"/>
          <w:b/>
          <w:bCs/>
          <w:sz w:val="24"/>
        </w:rPr>
        <w:t xml:space="preserve">   注：采购人可以与成交供应商协商后修改部分条款。</w:t>
      </w:r>
    </w:p>
    <w:p w14:paraId="53C40787">
      <w:pPr>
        <w:pStyle w:val="4"/>
        <w:keepNext w:val="0"/>
        <w:keepLines w:val="0"/>
        <w:spacing w:before="0" w:after="0" w:line="400" w:lineRule="exact"/>
        <w:jc w:val="center"/>
        <w:rPr>
          <w:rFonts w:hint="eastAsia"/>
        </w:rPr>
      </w:pPr>
    </w:p>
    <w:p w14:paraId="5F27885B">
      <w:pPr>
        <w:spacing w:line="360" w:lineRule="auto"/>
        <w:ind w:firstLine="482" w:firstLineChars="200"/>
        <w:rPr>
          <w:rFonts w:hint="eastAsia" w:ascii="宋体" w:hAnsi="宋体"/>
          <w:b/>
          <w:bCs/>
          <w:sz w:val="24"/>
        </w:rPr>
      </w:pPr>
    </w:p>
    <w:p w14:paraId="56853B8D"/>
    <w:p w14:paraId="6BE79013"/>
    <w:sectPr>
      <w:footerReference r:id="rId9" w:type="default"/>
      <w:pgSz w:w="11850" w:h="16783"/>
      <w:pgMar w:top="1440" w:right="1800" w:bottom="-73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ì.">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9257">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DF21">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43C4">
    <w:pPr>
      <w:pStyle w:val="17"/>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w:t>
    </w:r>
    <w:r>
      <w:rPr>
        <w:rFonts w:ascii="宋体" w:hAnsi="宋体"/>
        <w:sz w:val="32"/>
        <w:szCs w:val="32"/>
      </w:rPr>
      <w:t xml:space="preserve"> 32 -</w:t>
    </w:r>
    <w:r>
      <w:rPr>
        <w:rFonts w:ascii="宋体" w:hAnsi="宋体"/>
        <w:sz w:val="32"/>
        <w:szCs w:val="3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4AFA">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37 -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7FD6">
    <w:pPr>
      <w:pStyle w:val="17"/>
      <w:framePr w:wrap="around" w:vAnchor="text" w:hAnchor="margin" w:xAlign="outside" w:y="1"/>
      <w:rPr>
        <w:rStyle w:val="28"/>
      </w:rPr>
    </w:pPr>
    <w:r>
      <w:fldChar w:fldCharType="begin"/>
    </w:r>
    <w:r>
      <w:rPr>
        <w:rStyle w:val="28"/>
      </w:rPr>
      <w:instrText xml:space="preserve">PAGE  </w:instrText>
    </w:r>
    <w:r>
      <w:fldChar w:fldCharType="end"/>
    </w:r>
  </w:p>
  <w:p w14:paraId="70EC92A2">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5A40">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48 -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DCEE">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1">
    <w:nsid w:val="12133885"/>
    <w:multiLevelType w:val="singleLevel"/>
    <w:tmpl w:val="12133885"/>
    <w:lvl w:ilvl="0" w:tentative="0">
      <w:start w:val="6"/>
      <w:numFmt w:val="chineseCounting"/>
      <w:suff w:val="nothing"/>
      <w:lvlText w:val="%1、"/>
      <w:lvlJc w:val="left"/>
      <w:rPr>
        <w:rFonts w:hint="eastAsia"/>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ZTRlYWVjZmQ4NDU1MjY2MmVmYmZjZDhiODAxOWYifQ=="/>
  </w:docVars>
  <w:rsids>
    <w:rsidRoot w:val="00A5637E"/>
    <w:rsid w:val="000166EC"/>
    <w:rsid w:val="00076428"/>
    <w:rsid w:val="00181339"/>
    <w:rsid w:val="00217A74"/>
    <w:rsid w:val="00265343"/>
    <w:rsid w:val="0042075A"/>
    <w:rsid w:val="00476D1B"/>
    <w:rsid w:val="004773D3"/>
    <w:rsid w:val="00595EDA"/>
    <w:rsid w:val="005A348B"/>
    <w:rsid w:val="00686C74"/>
    <w:rsid w:val="006B0470"/>
    <w:rsid w:val="00941EAB"/>
    <w:rsid w:val="00A108EA"/>
    <w:rsid w:val="00A14692"/>
    <w:rsid w:val="00A55626"/>
    <w:rsid w:val="00A5637E"/>
    <w:rsid w:val="00A7060B"/>
    <w:rsid w:val="00A729CC"/>
    <w:rsid w:val="00B746B8"/>
    <w:rsid w:val="00B752DB"/>
    <w:rsid w:val="00C46C20"/>
    <w:rsid w:val="00CA6A1D"/>
    <w:rsid w:val="00D37630"/>
    <w:rsid w:val="00DA4C0E"/>
    <w:rsid w:val="00DB36B6"/>
    <w:rsid w:val="00DE2F0B"/>
    <w:rsid w:val="00DF3F9F"/>
    <w:rsid w:val="00E03DE9"/>
    <w:rsid w:val="00E24D87"/>
    <w:rsid w:val="00E9342A"/>
    <w:rsid w:val="00EC7F77"/>
    <w:rsid w:val="00F87416"/>
    <w:rsid w:val="029F7438"/>
    <w:rsid w:val="033C5575"/>
    <w:rsid w:val="04BF7703"/>
    <w:rsid w:val="074F7D2A"/>
    <w:rsid w:val="07835D5E"/>
    <w:rsid w:val="0960405C"/>
    <w:rsid w:val="0A4B4E72"/>
    <w:rsid w:val="0C213B84"/>
    <w:rsid w:val="0C4E586D"/>
    <w:rsid w:val="0EBB7EB6"/>
    <w:rsid w:val="0EFA283B"/>
    <w:rsid w:val="0F4D1DE5"/>
    <w:rsid w:val="107644BB"/>
    <w:rsid w:val="113A38F4"/>
    <w:rsid w:val="12A266D8"/>
    <w:rsid w:val="13825C89"/>
    <w:rsid w:val="177C1D11"/>
    <w:rsid w:val="17F65611"/>
    <w:rsid w:val="18AE23FE"/>
    <w:rsid w:val="19145DD1"/>
    <w:rsid w:val="19774990"/>
    <w:rsid w:val="1C181EE6"/>
    <w:rsid w:val="2043637A"/>
    <w:rsid w:val="238B4AB0"/>
    <w:rsid w:val="23BD1122"/>
    <w:rsid w:val="277D35E2"/>
    <w:rsid w:val="27CD2ACB"/>
    <w:rsid w:val="284C0840"/>
    <w:rsid w:val="28803A41"/>
    <w:rsid w:val="29D160A1"/>
    <w:rsid w:val="29F01EC0"/>
    <w:rsid w:val="2B1020EE"/>
    <w:rsid w:val="2B4033C8"/>
    <w:rsid w:val="2CD66BA3"/>
    <w:rsid w:val="2E5D189F"/>
    <w:rsid w:val="2F915DFE"/>
    <w:rsid w:val="30D3516E"/>
    <w:rsid w:val="32DD53E3"/>
    <w:rsid w:val="32FF1FE1"/>
    <w:rsid w:val="335A2AA0"/>
    <w:rsid w:val="351D468F"/>
    <w:rsid w:val="37E0692D"/>
    <w:rsid w:val="38A91071"/>
    <w:rsid w:val="39945694"/>
    <w:rsid w:val="3B8B1A48"/>
    <w:rsid w:val="3C0D7623"/>
    <w:rsid w:val="3C4F411D"/>
    <w:rsid w:val="3D772C0B"/>
    <w:rsid w:val="3EB5502E"/>
    <w:rsid w:val="4221267F"/>
    <w:rsid w:val="44C522FE"/>
    <w:rsid w:val="45CA037B"/>
    <w:rsid w:val="47CC3F16"/>
    <w:rsid w:val="47DB4532"/>
    <w:rsid w:val="49AD0912"/>
    <w:rsid w:val="4AB91F64"/>
    <w:rsid w:val="4BD226F8"/>
    <w:rsid w:val="4D9C4379"/>
    <w:rsid w:val="4F17337B"/>
    <w:rsid w:val="4FF22FBF"/>
    <w:rsid w:val="511858CE"/>
    <w:rsid w:val="527322BB"/>
    <w:rsid w:val="57551C60"/>
    <w:rsid w:val="57F52424"/>
    <w:rsid w:val="58EF5945"/>
    <w:rsid w:val="5B6D6CED"/>
    <w:rsid w:val="5CB749D9"/>
    <w:rsid w:val="5D620871"/>
    <w:rsid w:val="5D9A41E9"/>
    <w:rsid w:val="5FA561BC"/>
    <w:rsid w:val="5FBF141F"/>
    <w:rsid w:val="625C1559"/>
    <w:rsid w:val="64696E6E"/>
    <w:rsid w:val="689002B9"/>
    <w:rsid w:val="68D54589"/>
    <w:rsid w:val="696600D5"/>
    <w:rsid w:val="6AFD7CDB"/>
    <w:rsid w:val="6C670946"/>
    <w:rsid w:val="6D247B88"/>
    <w:rsid w:val="6FA915BF"/>
    <w:rsid w:val="70042A32"/>
    <w:rsid w:val="70632672"/>
    <w:rsid w:val="726C1573"/>
    <w:rsid w:val="757E4E12"/>
    <w:rsid w:val="76D32ABE"/>
    <w:rsid w:val="7769177D"/>
    <w:rsid w:val="7831564B"/>
    <w:rsid w:val="798913F6"/>
    <w:rsid w:val="7B017E0B"/>
    <w:rsid w:val="7C0B564E"/>
    <w:rsid w:val="7C5A6476"/>
    <w:rsid w:val="7D163990"/>
    <w:rsid w:val="7DDE6E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Body Text"/>
    <w:basedOn w:val="1"/>
    <w:next w:val="1"/>
    <w:qFormat/>
    <w:uiPriority w:val="0"/>
    <w:pPr>
      <w:spacing w:after="120"/>
    </w:pPr>
  </w:style>
  <w:style w:type="paragraph" w:styleId="9">
    <w:name w:val="Body Text Indent"/>
    <w:basedOn w:val="1"/>
    <w:qFormat/>
    <w:uiPriority w:val="0"/>
    <w:pPr>
      <w:ind w:firstLine="630"/>
    </w:pPr>
    <w:rPr>
      <w:sz w:val="32"/>
      <w:szCs w:val="20"/>
    </w:rPr>
  </w:style>
  <w:style w:type="paragraph" w:styleId="10">
    <w:name w:val="HTML Address"/>
    <w:basedOn w:val="1"/>
    <w:qFormat/>
    <w:uiPriority w:val="0"/>
    <w:rPr>
      <w:i/>
      <w:iCs/>
      <w:szCs w:val="21"/>
    </w:rPr>
  </w:style>
  <w:style w:type="paragraph" w:styleId="11">
    <w:name w:val="toc 5"/>
    <w:basedOn w:val="1"/>
    <w:next w:val="1"/>
    <w:unhideWhenUsed/>
    <w:qFormat/>
    <w:uiPriority w:val="39"/>
    <w:pPr>
      <w:ind w:left="1680" w:leftChars="800"/>
    </w:pPr>
    <w:rPr>
      <w:rFonts w:ascii="Calibri" w:hAnsi="Calibri" w:eastAsia="宋体" w:cs="Times New Roman"/>
      <w:szCs w:val="22"/>
    </w:rPr>
  </w:style>
  <w:style w:type="paragraph" w:styleId="12">
    <w:name w:val="toc 3"/>
    <w:basedOn w:val="1"/>
    <w:next w:val="1"/>
    <w:qFormat/>
    <w:uiPriority w:val="39"/>
    <w:pPr>
      <w:ind w:left="840" w:leftChars="400"/>
    </w:pPr>
  </w:style>
  <w:style w:type="paragraph" w:styleId="13">
    <w:name w:val="Plain Text"/>
    <w:basedOn w:val="1"/>
    <w:link w:val="30"/>
    <w:qFormat/>
    <w:uiPriority w:val="0"/>
    <w:rPr>
      <w:rFonts w:ascii="宋体" w:hAnsi="Courier New"/>
      <w:szCs w:val="20"/>
    </w:rPr>
  </w:style>
  <w:style w:type="paragraph" w:styleId="14">
    <w:name w:val="toc 8"/>
    <w:basedOn w:val="1"/>
    <w:next w:val="1"/>
    <w:unhideWhenUsed/>
    <w:qFormat/>
    <w:uiPriority w:val="39"/>
    <w:pPr>
      <w:ind w:left="2940" w:leftChars="1400"/>
    </w:pPr>
    <w:rPr>
      <w:rFonts w:ascii="Calibri" w:hAnsi="Calibri" w:eastAsia="宋体" w:cs="Times New Roman"/>
      <w:szCs w:val="22"/>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1"/>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Calibri" w:hAnsi="Calibri" w:eastAsia="宋体" w:cs="Times New Roman"/>
      <w:szCs w:val="22"/>
    </w:rPr>
  </w:style>
  <w:style w:type="paragraph" w:styleId="21">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2">
    <w:name w:val="toc 6"/>
    <w:basedOn w:val="1"/>
    <w:next w:val="1"/>
    <w:unhideWhenUsed/>
    <w:uiPriority w:val="39"/>
    <w:pPr>
      <w:ind w:left="2100" w:leftChars="1000"/>
    </w:pPr>
    <w:rPr>
      <w:rFonts w:ascii="Calibri" w:hAnsi="Calibri" w:eastAsia="宋体" w:cs="Times New Roman"/>
      <w:szCs w:val="22"/>
    </w:rPr>
  </w:style>
  <w:style w:type="paragraph" w:styleId="23">
    <w:name w:val="toc 2"/>
    <w:basedOn w:val="1"/>
    <w:next w:val="1"/>
    <w:uiPriority w:val="39"/>
    <w:pPr>
      <w:ind w:left="420" w:leftChars="200"/>
    </w:pPr>
  </w:style>
  <w:style w:type="paragraph" w:styleId="24">
    <w:name w:val="toc 9"/>
    <w:basedOn w:val="1"/>
    <w:next w:val="1"/>
    <w:unhideWhenUsed/>
    <w:uiPriority w:val="39"/>
    <w:pPr>
      <w:ind w:left="3360" w:leftChars="1600"/>
    </w:pPr>
    <w:rPr>
      <w:rFonts w:ascii="Calibri" w:hAnsi="Calibri" w:eastAsia="宋体" w:cs="Times New Roman"/>
      <w:szCs w:val="22"/>
    </w:rPr>
  </w:style>
  <w:style w:type="paragraph" w:styleId="2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8">
    <w:name w:val="page number"/>
    <w:qFormat/>
    <w:uiPriority w:val="0"/>
  </w:style>
  <w:style w:type="character" w:styleId="29">
    <w:name w:val="Hyperlink"/>
    <w:unhideWhenUsed/>
    <w:uiPriority w:val="99"/>
    <w:rPr>
      <w:color w:val="0000FF"/>
      <w:u w:val="single"/>
    </w:rPr>
  </w:style>
  <w:style w:type="character" w:customStyle="1" w:styleId="30">
    <w:name w:val="纯文本 Char"/>
    <w:link w:val="13"/>
    <w:qFormat/>
    <w:uiPriority w:val="0"/>
    <w:rPr>
      <w:rFonts w:ascii="宋体" w:hAnsi="Courier New"/>
      <w:kern w:val="2"/>
      <w:sz w:val="21"/>
    </w:rPr>
  </w:style>
  <w:style w:type="character" w:customStyle="1" w:styleId="31">
    <w:name w:val="批注框文本 Char"/>
    <w:link w:val="16"/>
    <w:qFormat/>
    <w:uiPriority w:val="0"/>
    <w:rPr>
      <w:rFonts w:ascii="Times New Roman" w:hAnsi="Times New Roman"/>
      <w:kern w:val="2"/>
      <w:sz w:val="18"/>
      <w:szCs w:val="18"/>
    </w:rPr>
  </w:style>
  <w:style w:type="paragraph" w:customStyle="1" w:styleId="32">
    <w:name w:val="标题 5（有编号）（绿盟科技）"/>
    <w:basedOn w:val="1"/>
    <w:next w:val="33"/>
    <w:qFormat/>
    <w:uiPriority w:val="0"/>
    <w:pPr>
      <w:keepNext/>
      <w:keepLines/>
      <w:numPr>
        <w:ilvl w:val="4"/>
        <w:numId w:val="2"/>
      </w:numPr>
      <w:tabs>
        <w:tab w:val="left" w:pos="0"/>
      </w:tabs>
      <w:spacing w:before="280" w:after="156" w:line="377" w:lineRule="auto"/>
      <w:jc w:val="left"/>
      <w:outlineLvl w:val="4"/>
    </w:pPr>
    <w:rPr>
      <w:rFonts w:ascii="Arial" w:hAnsi="Arial" w:eastAsia="黑体"/>
      <w:b/>
      <w:kern w:val="0"/>
      <w:sz w:val="24"/>
      <w:szCs w:val="28"/>
    </w:rPr>
  </w:style>
  <w:style w:type="paragraph" w:customStyle="1" w:styleId="33">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34">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正文首行缩进两字符"/>
    <w:basedOn w:val="1"/>
    <w:qFormat/>
    <w:uiPriority w:val="0"/>
    <w:pPr>
      <w:spacing w:line="360" w:lineRule="auto"/>
      <w:ind w:firstLine="200" w:firstLineChars="200"/>
    </w:p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8">
    <w:name w:val="Heading2"/>
    <w:basedOn w:val="1"/>
    <w:next w:val="1"/>
    <w:semiHidden/>
    <w:qFormat/>
    <w:uiPriority w:val="0"/>
    <w:pPr>
      <w:keepNext/>
      <w:keepLines/>
      <w:spacing w:before="260" w:after="260" w:line="416" w:lineRule="auto"/>
    </w:pPr>
    <w:rPr>
      <w:rFonts w:ascii="Cambria" w:hAnsi="Cambria"/>
      <w:b/>
      <w:bCs/>
      <w:sz w:val="32"/>
      <w:szCs w:val="32"/>
    </w:rPr>
  </w:style>
  <w:style w:type="paragraph" w:customStyle="1" w:styleId="39">
    <w:name w:val="_Style 1"/>
    <w:basedOn w:val="1"/>
    <w:qFormat/>
    <w:uiPriority w:val="0"/>
    <w:pPr>
      <w:ind w:firstLine="420" w:firstLineChars="200"/>
    </w:pPr>
  </w:style>
  <w:style w:type="paragraph" w:styleId="40">
    <w:name w:val="List Paragraph"/>
    <w:basedOn w:val="1"/>
    <w:qFormat/>
    <w:uiPriority w:val="0"/>
    <w:pPr>
      <w:ind w:firstLine="420" w:firstLineChars="200"/>
    </w:pPr>
  </w:style>
  <w:style w:type="paragraph" w:customStyle="1" w:styleId="41">
    <w:name w:val="_Style 40"/>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216</Words>
  <Characters>230</Characters>
  <Lines>193</Lines>
  <Paragraphs>54</Paragraphs>
  <TotalTime>326</TotalTime>
  <ScaleCrop>false</ScaleCrop>
  <LinksUpToDate>false</LinksUpToDate>
  <CharactersWithSpaces>282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2021-10-11T07:54:00Z</dcterms:created>
  <dc:creator>Administrator</dc:creator>
  <cp:lastModifiedBy>Administrator</cp:lastModifiedBy>
  <cp:lastPrinted>2025-05-19T03:23:00Z</cp:lastPrinted>
  <dcterms:modified xsi:type="dcterms:W3CDTF">2026-05-22T07:23:11Z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F01B9587EB2C44AFBCD095634CFEA7D3_13</vt:lpwstr>
  </property>
  <property fmtid="{D5CDD505-2E9C-101B-9397-08002B2CF9AE}" pid="4" name="KSOTemplateDocerSaveRecord">
    <vt:lpwstr>eyJoZGlkIjoiYjg4NWU1MTBmNWRjN2RlMjU2NGU2NDgwYmJiY2MzMDIiLCJ1c2VySWQiOiIyNDk2NzI3MjAifQ==</vt:lpwstr>
  </property>
</Properties>
</file>